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r>
              <w:t>451保定市徐水区公安交通警察大队</w:t>
            </w:r>
          </w:p>
        </w:tc>
        <w:tc>
          <w:tcPr>
            <w:tcW w:w="1971" w:type="dxa"/>
            <w:tcBorders>
              <w:top w:val="single" w:color="FFFFFF" w:sz="6" w:space="0"/>
              <w:left w:val="single" w:color="FFFFFF" w:sz="6" w:space="0"/>
              <w:right w:val="single" w:color="FFFFFF" w:sz="6" w:space="0"/>
            </w:tcBorders>
            <w:vAlign w:val="center"/>
          </w:tcPr>
          <w:p>
            <w:pPr>
              <w:pStyle w:val="5"/>
            </w:pPr>
            <w:r>
              <w:t>预算年度：2023</w:t>
            </w:r>
          </w:p>
        </w:tc>
        <w:tc>
          <w:tcPr>
            <w:tcW w:w="1971" w:type="dxa"/>
            <w:tcBorders>
              <w:top w:val="single" w:color="FFFFFF" w:sz="6" w:space="0"/>
              <w:left w:val="single" w:color="FFFFFF" w:sz="6" w:space="0"/>
              <w:right w:val="single" w:color="FFFFFF" w:sz="6" w:space="0"/>
            </w:tcBorders>
            <w:vAlign w:val="center"/>
          </w:tcPr>
          <w:p>
            <w:pPr>
              <w:pStyle w:val="6"/>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7"/>
            </w:pPr>
            <w:r>
              <w:t>序号</w:t>
            </w:r>
          </w:p>
        </w:tc>
        <w:tc>
          <w:tcPr>
            <w:tcW w:w="1971" w:type="dxa"/>
            <w:vAlign w:val="center"/>
          </w:tcPr>
          <w:p>
            <w:pPr>
              <w:pStyle w:val="7"/>
            </w:pPr>
            <w:r>
              <w:t>收入</w:t>
            </w:r>
          </w:p>
        </w:tc>
        <w:tc>
          <w:tcPr>
            <w:tcW w:w="1971" w:type="dxa"/>
          </w:tcPr>
          <w:p/>
        </w:tc>
        <w:tc>
          <w:tcPr>
            <w:tcW w:w="1971" w:type="dxa"/>
            <w:vAlign w:val="center"/>
          </w:tcPr>
          <w:p>
            <w:pPr>
              <w:pStyle w:val="7"/>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7"/>
            </w:pPr>
            <w:r>
              <w:t>项  目</w:t>
            </w:r>
          </w:p>
        </w:tc>
        <w:tc>
          <w:tcPr>
            <w:tcW w:w="1971" w:type="dxa"/>
            <w:vAlign w:val="center"/>
          </w:tcPr>
          <w:p>
            <w:pPr>
              <w:pStyle w:val="7"/>
            </w:pPr>
            <w:r>
              <w:t>预算数</w:t>
            </w:r>
          </w:p>
        </w:tc>
        <w:tc>
          <w:tcPr>
            <w:tcW w:w="1971" w:type="dxa"/>
            <w:vAlign w:val="center"/>
          </w:tcPr>
          <w:p>
            <w:pPr>
              <w:pStyle w:val="7"/>
            </w:pPr>
            <w:r>
              <w:t>项  目</w:t>
            </w:r>
          </w:p>
        </w:tc>
        <w:tc>
          <w:tcPr>
            <w:tcW w:w="1971"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7"/>
            </w:pPr>
            <w:r>
              <w:t>栏次</w:t>
            </w:r>
          </w:p>
        </w:tc>
        <w:tc>
          <w:tcPr>
            <w:tcW w:w="1971" w:type="dxa"/>
            <w:vAlign w:val="center"/>
          </w:tcPr>
          <w:p>
            <w:pPr>
              <w:pStyle w:val="7"/>
            </w:pPr>
            <w:r>
              <w:t>1</w:t>
            </w:r>
          </w:p>
        </w:tc>
        <w:tc>
          <w:tcPr>
            <w:tcW w:w="1971" w:type="dxa"/>
            <w:vAlign w:val="center"/>
          </w:tcPr>
          <w:p>
            <w:pPr>
              <w:pStyle w:val="7"/>
            </w:pPr>
            <w:r>
              <w:t>2</w:t>
            </w:r>
          </w:p>
        </w:tc>
        <w:tc>
          <w:tcPr>
            <w:tcW w:w="1971" w:type="dxa"/>
            <w:vAlign w:val="center"/>
          </w:tcPr>
          <w:p>
            <w:pPr>
              <w:pStyle w:val="7"/>
            </w:pPr>
            <w:r>
              <w:t>3</w:t>
            </w:r>
          </w:p>
        </w:tc>
        <w:tc>
          <w:tcPr>
            <w:tcW w:w="1971"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w:t>
            </w:r>
          </w:p>
        </w:tc>
        <w:tc>
          <w:tcPr>
            <w:tcW w:w="1971" w:type="dxa"/>
            <w:vAlign w:val="center"/>
          </w:tcPr>
          <w:p>
            <w:pPr>
              <w:pStyle w:val="9"/>
            </w:pPr>
            <w:r>
              <w:t>一、一般公共预算拨款收入</w:t>
            </w:r>
          </w:p>
        </w:tc>
        <w:tc>
          <w:tcPr>
            <w:tcW w:w="1971" w:type="dxa"/>
            <w:vAlign w:val="center"/>
          </w:tcPr>
          <w:p>
            <w:pPr>
              <w:pStyle w:val="10"/>
            </w:pPr>
            <w:r>
              <w:t>74.49</w:t>
            </w:r>
          </w:p>
        </w:tc>
        <w:tc>
          <w:tcPr>
            <w:tcW w:w="1971" w:type="dxa"/>
            <w:vAlign w:val="center"/>
          </w:tcPr>
          <w:p>
            <w:pPr>
              <w:pStyle w:val="9"/>
            </w:pPr>
            <w:r>
              <w:t>一、一般公共服务支出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w:t>
            </w:r>
          </w:p>
        </w:tc>
        <w:tc>
          <w:tcPr>
            <w:tcW w:w="1971" w:type="dxa"/>
            <w:vAlign w:val="center"/>
          </w:tcPr>
          <w:p>
            <w:pPr>
              <w:pStyle w:val="9"/>
            </w:pPr>
            <w:r>
              <w:t>二、政府性基金预算拨款收入</w:t>
            </w:r>
          </w:p>
        </w:tc>
        <w:tc>
          <w:tcPr>
            <w:tcW w:w="1971" w:type="dxa"/>
            <w:vAlign w:val="center"/>
          </w:tcPr>
          <w:p>
            <w:pPr>
              <w:pStyle w:val="10"/>
            </w:pPr>
          </w:p>
        </w:tc>
        <w:tc>
          <w:tcPr>
            <w:tcW w:w="1971" w:type="dxa"/>
            <w:vAlign w:val="center"/>
          </w:tcPr>
          <w:p>
            <w:pPr>
              <w:pStyle w:val="9"/>
            </w:pPr>
            <w:r>
              <w:t>二、外交支出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3</w:t>
            </w:r>
          </w:p>
        </w:tc>
        <w:tc>
          <w:tcPr>
            <w:tcW w:w="1971" w:type="dxa"/>
            <w:vAlign w:val="center"/>
          </w:tcPr>
          <w:p>
            <w:pPr>
              <w:pStyle w:val="9"/>
            </w:pPr>
            <w:r>
              <w:t>三、国有资本经营预算拨款收入</w:t>
            </w:r>
          </w:p>
        </w:tc>
        <w:tc>
          <w:tcPr>
            <w:tcW w:w="1971" w:type="dxa"/>
            <w:vAlign w:val="center"/>
          </w:tcPr>
          <w:p>
            <w:pPr>
              <w:pStyle w:val="10"/>
            </w:pPr>
          </w:p>
        </w:tc>
        <w:tc>
          <w:tcPr>
            <w:tcW w:w="1971" w:type="dxa"/>
            <w:vAlign w:val="center"/>
          </w:tcPr>
          <w:p>
            <w:pPr>
              <w:pStyle w:val="9"/>
            </w:pPr>
            <w:r>
              <w:t>三、国防支出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4</w:t>
            </w:r>
          </w:p>
        </w:tc>
        <w:tc>
          <w:tcPr>
            <w:tcW w:w="1971" w:type="dxa"/>
            <w:vAlign w:val="center"/>
          </w:tcPr>
          <w:p>
            <w:pPr>
              <w:pStyle w:val="9"/>
            </w:pPr>
            <w:r>
              <w:t>四、财政专户管理资金收入</w:t>
            </w:r>
          </w:p>
        </w:tc>
        <w:tc>
          <w:tcPr>
            <w:tcW w:w="1971" w:type="dxa"/>
            <w:vAlign w:val="center"/>
          </w:tcPr>
          <w:p>
            <w:pPr>
              <w:pStyle w:val="10"/>
            </w:pPr>
          </w:p>
        </w:tc>
        <w:tc>
          <w:tcPr>
            <w:tcW w:w="1971" w:type="dxa"/>
            <w:vAlign w:val="center"/>
          </w:tcPr>
          <w:p>
            <w:pPr>
              <w:pStyle w:val="9"/>
            </w:pPr>
            <w:r>
              <w:t>四、公共安全支出</w:t>
            </w:r>
          </w:p>
        </w:tc>
        <w:tc>
          <w:tcPr>
            <w:tcW w:w="1971" w:type="dxa"/>
            <w:vAlign w:val="center"/>
          </w:tcPr>
          <w:p>
            <w:pPr>
              <w:pStyle w:val="10"/>
            </w:pPr>
            <w:r>
              <w:t>18.44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5</w:t>
            </w:r>
          </w:p>
        </w:tc>
        <w:tc>
          <w:tcPr>
            <w:tcW w:w="1971" w:type="dxa"/>
            <w:vAlign w:val="center"/>
          </w:tcPr>
          <w:p>
            <w:pPr>
              <w:pStyle w:val="9"/>
            </w:pPr>
            <w:r>
              <w:t>五、事业收入</w:t>
            </w:r>
          </w:p>
        </w:tc>
        <w:tc>
          <w:tcPr>
            <w:tcW w:w="1971" w:type="dxa"/>
            <w:vAlign w:val="center"/>
          </w:tcPr>
          <w:p>
            <w:pPr>
              <w:pStyle w:val="10"/>
            </w:pPr>
          </w:p>
        </w:tc>
        <w:tc>
          <w:tcPr>
            <w:tcW w:w="1971" w:type="dxa"/>
            <w:vAlign w:val="center"/>
          </w:tcPr>
          <w:p>
            <w:pPr>
              <w:pStyle w:val="9"/>
            </w:pPr>
            <w:r>
              <w:t>五、教育支出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6</w:t>
            </w:r>
          </w:p>
        </w:tc>
        <w:tc>
          <w:tcPr>
            <w:tcW w:w="1971" w:type="dxa"/>
            <w:vAlign w:val="center"/>
          </w:tcPr>
          <w:p>
            <w:pPr>
              <w:pStyle w:val="9"/>
            </w:pPr>
            <w:r>
              <w:t>六、事业单位经营收入</w:t>
            </w:r>
          </w:p>
        </w:tc>
        <w:tc>
          <w:tcPr>
            <w:tcW w:w="1971" w:type="dxa"/>
            <w:vAlign w:val="center"/>
          </w:tcPr>
          <w:p>
            <w:pPr>
              <w:pStyle w:val="10"/>
            </w:pPr>
          </w:p>
        </w:tc>
        <w:tc>
          <w:tcPr>
            <w:tcW w:w="1971" w:type="dxa"/>
            <w:vAlign w:val="center"/>
          </w:tcPr>
          <w:p>
            <w:pPr>
              <w:pStyle w:val="9"/>
            </w:pPr>
            <w:r>
              <w:t>六、科学技术支出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7</w:t>
            </w:r>
          </w:p>
        </w:tc>
        <w:tc>
          <w:tcPr>
            <w:tcW w:w="1971" w:type="dxa"/>
            <w:vAlign w:val="center"/>
          </w:tcPr>
          <w:p>
            <w:pPr>
              <w:pStyle w:val="9"/>
            </w:pPr>
            <w:r>
              <w:t>七、上级补助收入</w:t>
            </w:r>
          </w:p>
        </w:tc>
        <w:tc>
          <w:tcPr>
            <w:tcW w:w="1971" w:type="dxa"/>
            <w:vAlign w:val="center"/>
          </w:tcPr>
          <w:p>
            <w:pPr>
              <w:pStyle w:val="10"/>
            </w:pPr>
          </w:p>
        </w:tc>
        <w:tc>
          <w:tcPr>
            <w:tcW w:w="1971" w:type="dxa"/>
            <w:vAlign w:val="center"/>
          </w:tcPr>
          <w:p>
            <w:pPr>
              <w:pStyle w:val="9"/>
            </w:pPr>
            <w:r>
              <w:t>七、文化旅游体育与传媒支出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8</w:t>
            </w:r>
          </w:p>
        </w:tc>
        <w:tc>
          <w:tcPr>
            <w:tcW w:w="1971" w:type="dxa"/>
            <w:vAlign w:val="center"/>
          </w:tcPr>
          <w:p>
            <w:pPr>
              <w:pStyle w:val="9"/>
            </w:pPr>
            <w:r>
              <w:t>八、附属单位上缴收入</w:t>
            </w:r>
          </w:p>
        </w:tc>
        <w:tc>
          <w:tcPr>
            <w:tcW w:w="1971" w:type="dxa"/>
            <w:vAlign w:val="center"/>
          </w:tcPr>
          <w:p>
            <w:pPr>
              <w:pStyle w:val="10"/>
            </w:pPr>
          </w:p>
        </w:tc>
        <w:tc>
          <w:tcPr>
            <w:tcW w:w="1971" w:type="dxa"/>
            <w:vAlign w:val="center"/>
          </w:tcPr>
          <w:p>
            <w:pPr>
              <w:pStyle w:val="9"/>
            </w:pPr>
            <w:r>
              <w:t>八、社会保障和就业支出</w:t>
            </w:r>
          </w:p>
        </w:tc>
        <w:tc>
          <w:tcPr>
            <w:tcW w:w="1971" w:type="dxa"/>
            <w:vAlign w:val="center"/>
          </w:tcPr>
          <w:p>
            <w:pPr>
              <w:pStyle w:val="10"/>
            </w:pPr>
            <w:r>
              <w:t>50.80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9</w:t>
            </w:r>
          </w:p>
        </w:tc>
        <w:tc>
          <w:tcPr>
            <w:tcW w:w="1971" w:type="dxa"/>
            <w:vAlign w:val="center"/>
          </w:tcPr>
          <w:p>
            <w:pPr>
              <w:pStyle w:val="9"/>
            </w:pPr>
            <w:r>
              <w:t>九、其他收入</w:t>
            </w:r>
          </w:p>
        </w:tc>
        <w:tc>
          <w:tcPr>
            <w:tcW w:w="1971" w:type="dxa"/>
            <w:vAlign w:val="center"/>
          </w:tcPr>
          <w:p>
            <w:pPr>
              <w:pStyle w:val="10"/>
            </w:pPr>
            <w:r>
              <w:t>0.01</w:t>
            </w:r>
          </w:p>
        </w:tc>
        <w:tc>
          <w:tcPr>
            <w:tcW w:w="1971" w:type="dxa"/>
            <w:vAlign w:val="center"/>
          </w:tcPr>
          <w:p>
            <w:pPr>
              <w:pStyle w:val="9"/>
            </w:pPr>
            <w:r>
              <w:t>九、社会保险基金支出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10</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十、卫生健康支出</w:t>
            </w:r>
          </w:p>
        </w:tc>
        <w:tc>
          <w:tcPr>
            <w:tcW w:w="1971" w:type="dxa"/>
            <w:vAlign w:val="center"/>
          </w:tcPr>
          <w:p>
            <w:pPr>
              <w:pStyle w:val="10"/>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11</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十一、节能环保支出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12</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十二、城乡社区支出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13</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十三、农林水支出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14</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十四、交通运输支出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15</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十五、资源勘探工业信息等支出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16</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十六、商业服务业等支出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17</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十七、金融支出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18</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十八、援助其他地区支出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19</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十九、自然资源海洋气象等支出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20</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二十、住房保障支出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21</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二十一、粮油物资储备支出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22</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二十二、国有资本经营预算支出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23</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二十三、灾害防治及应急管理支出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24</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二十四、预备费</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25</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二十五、其他支出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26</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二十六、转移性支出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27</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二十七、债务还本支出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28</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二十八、债务付息支出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29</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二十九、债务发行费用支出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30</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三十、抗疫特别国债安排的支出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31</w:t>
            </w:r>
          </w:p>
        </w:tc>
        <w:tc>
          <w:tcPr>
            <w:tcW w:w="1971" w:type="dxa"/>
            <w:vAlign w:val="center"/>
          </w:tcPr>
          <w:p>
            <w:pPr>
              <w:pStyle w:val="9"/>
            </w:pPr>
          </w:p>
        </w:tc>
        <w:tc>
          <w:tcPr>
            <w:tcW w:w="1971" w:type="dxa"/>
            <w:vAlign w:val="center"/>
          </w:tcPr>
          <w:p>
            <w:pPr>
              <w:pStyle w:val="10"/>
            </w:pPr>
          </w:p>
        </w:tc>
        <w:tc>
          <w:tcPr>
            <w:tcW w:w="1971" w:type="dxa"/>
            <w:vAlign w:val="center"/>
          </w:tcPr>
          <w:p>
            <w:pPr>
              <w:pStyle w:val="9"/>
            </w:pPr>
            <w:r>
              <w:t>三十一、人行科目</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32</w:t>
            </w:r>
          </w:p>
        </w:tc>
        <w:tc>
          <w:tcPr>
            <w:tcW w:w="1971" w:type="dxa"/>
            <w:vAlign w:val="center"/>
          </w:tcPr>
          <w:p>
            <w:pPr>
              <w:pStyle w:val="11"/>
            </w:pPr>
            <w:r>
              <w:t>本年收入合计</w:t>
            </w:r>
          </w:p>
        </w:tc>
        <w:tc>
          <w:tcPr>
            <w:tcW w:w="1971" w:type="dxa"/>
            <w:vAlign w:val="center"/>
          </w:tcPr>
          <w:p>
            <w:pPr>
              <w:pStyle w:val="12"/>
            </w:pPr>
            <w:r>
              <w:t>74.50</w:t>
            </w:r>
          </w:p>
        </w:tc>
        <w:tc>
          <w:tcPr>
            <w:tcW w:w="1971" w:type="dxa"/>
            <w:vAlign w:val="center"/>
          </w:tcPr>
          <w:p>
            <w:pPr>
              <w:pStyle w:val="11"/>
            </w:pPr>
            <w:r>
              <w:t>本年支出合计</w:t>
            </w:r>
          </w:p>
        </w:tc>
        <w:tc>
          <w:tcPr>
            <w:tcW w:w="1971" w:type="dxa"/>
            <w:vAlign w:val="center"/>
          </w:tcPr>
          <w:p>
            <w:pPr>
              <w:pStyle w:val="12"/>
            </w:pPr>
            <w:r>
              <w:t>74.50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33</w:t>
            </w:r>
          </w:p>
        </w:tc>
        <w:tc>
          <w:tcPr>
            <w:tcW w:w="1971" w:type="dxa"/>
            <w:vAlign w:val="center"/>
          </w:tcPr>
          <w:p>
            <w:pPr>
              <w:pStyle w:val="9"/>
            </w:pPr>
            <w:r>
              <w:t>上年结转结余</w:t>
            </w:r>
          </w:p>
        </w:tc>
        <w:tc>
          <w:tcPr>
            <w:tcW w:w="1971" w:type="dxa"/>
            <w:vAlign w:val="center"/>
          </w:tcPr>
          <w:p>
            <w:pPr>
              <w:pStyle w:val="10"/>
            </w:pPr>
          </w:p>
        </w:tc>
        <w:tc>
          <w:tcPr>
            <w:tcW w:w="1971" w:type="dxa"/>
            <w:vAlign w:val="center"/>
          </w:tcPr>
          <w:p>
            <w:pPr>
              <w:pStyle w:val="9"/>
            </w:pPr>
            <w:r>
              <w:t>年终结转结余</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8"/>
            </w:pPr>
            <w:r>
              <w:t>34</w:t>
            </w:r>
          </w:p>
        </w:tc>
        <w:tc>
          <w:tcPr>
            <w:tcW w:w="1971" w:type="dxa"/>
            <w:vAlign w:val="center"/>
          </w:tcPr>
          <w:p>
            <w:pPr>
              <w:pStyle w:val="11"/>
            </w:pPr>
            <w:r>
              <w:t>收入总计</w:t>
            </w:r>
          </w:p>
        </w:tc>
        <w:tc>
          <w:tcPr>
            <w:tcW w:w="1971" w:type="dxa"/>
            <w:vAlign w:val="center"/>
          </w:tcPr>
          <w:p>
            <w:pPr>
              <w:pStyle w:val="12"/>
            </w:pPr>
            <w:r>
              <w:t>74.50</w:t>
            </w:r>
          </w:p>
        </w:tc>
        <w:tc>
          <w:tcPr>
            <w:tcW w:w="1971" w:type="dxa"/>
            <w:vAlign w:val="center"/>
          </w:tcPr>
          <w:p>
            <w:pPr>
              <w:pStyle w:val="11"/>
            </w:pPr>
            <w:r>
              <w:t>支出总计</w:t>
            </w:r>
          </w:p>
        </w:tc>
        <w:tc>
          <w:tcPr>
            <w:tcW w:w="1971" w:type="dxa"/>
            <w:vAlign w:val="center"/>
          </w:tcPr>
          <w:p>
            <w:pPr>
              <w:pStyle w:val="12"/>
            </w:pPr>
            <w:r>
              <w:t>74.50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r>
              <w:t>451保定市徐水区公安交通警察大队</w:t>
            </w:r>
          </w:p>
        </w:tc>
        <w:tc>
          <w:tcPr>
            <w:tcW w:w="2274" w:type="dxa"/>
            <w:gridSpan w:val="3"/>
            <w:tcBorders>
              <w:top w:val="single" w:color="FFFFFF" w:sz="6" w:space="0"/>
              <w:left w:val="single" w:color="FFFFFF" w:sz="6" w:space="0"/>
              <w:right w:val="single" w:color="FFFFFF" w:sz="6" w:space="0"/>
            </w:tcBorders>
            <w:vAlign w:val="center"/>
          </w:tcPr>
          <w:p>
            <w:pPr>
              <w:ind w:firstLine="210" w:firstLineChars="100"/>
            </w:pPr>
            <w:r>
              <w:t>预算年度：2023</w:t>
            </w:r>
          </w:p>
        </w:tc>
        <w:tc>
          <w:tcPr>
            <w:tcW w:w="3790" w:type="dxa"/>
            <w:gridSpan w:val="5"/>
            <w:tcBorders>
              <w:top w:val="single" w:color="FFFFFF" w:sz="6" w:space="0"/>
              <w:left w:val="single" w:color="FFFFFF" w:sz="6" w:space="0"/>
              <w:right w:val="single" w:color="FFFFFF" w:sz="6" w:space="0"/>
            </w:tcBorders>
            <w:vAlign w:val="center"/>
          </w:tcPr>
          <w:p>
            <w:pPr>
              <w:ind w:firstLine="1470" w:firstLineChars="70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7"/>
            </w:pPr>
            <w:r>
              <w:t>序号</w:t>
            </w:r>
          </w:p>
        </w:tc>
        <w:tc>
          <w:tcPr>
            <w:tcW w:w="758" w:type="dxa"/>
            <w:vAlign w:val="center"/>
          </w:tcPr>
          <w:p>
            <w:pPr>
              <w:pStyle w:val="7"/>
            </w:pPr>
            <w:r>
              <w:t>功能分类科目</w:t>
            </w:r>
          </w:p>
        </w:tc>
        <w:tc>
          <w:tcPr>
            <w:tcW w:w="758" w:type="dxa"/>
          </w:tcPr>
          <w:p/>
        </w:tc>
        <w:tc>
          <w:tcPr>
            <w:tcW w:w="758" w:type="dxa"/>
            <w:vMerge w:val="restart"/>
            <w:vAlign w:val="center"/>
          </w:tcPr>
          <w:p>
            <w:pPr>
              <w:pStyle w:val="7"/>
            </w:pPr>
            <w:r>
              <w:t>合计</w:t>
            </w:r>
          </w:p>
        </w:tc>
        <w:tc>
          <w:tcPr>
            <w:tcW w:w="758" w:type="dxa"/>
            <w:vAlign w:val="center"/>
          </w:tcPr>
          <w:p>
            <w:pPr>
              <w:pStyle w:val="7"/>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74.50</w:t>
            </w:r>
          </w:p>
        </w:tc>
        <w:tc>
          <w:tcPr>
            <w:tcW w:w="758" w:type="dxa"/>
            <w:vAlign w:val="center"/>
          </w:tcPr>
          <w:p>
            <w:pPr>
              <w:pStyle w:val="12"/>
            </w:pPr>
            <w:r>
              <w:t>74.50</w:t>
            </w:r>
          </w:p>
        </w:tc>
        <w:tc>
          <w:tcPr>
            <w:tcW w:w="758" w:type="dxa"/>
            <w:vAlign w:val="center"/>
          </w:tcPr>
          <w:p>
            <w:pPr>
              <w:pStyle w:val="12"/>
            </w:pPr>
            <w:r>
              <w:t>74.49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0.01</w:t>
            </w: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2</w:t>
            </w:r>
          </w:p>
        </w:tc>
        <w:tc>
          <w:tcPr>
            <w:tcW w:w="758" w:type="dxa"/>
            <w:vAlign w:val="center"/>
          </w:tcPr>
          <w:p>
            <w:pPr>
              <w:pStyle w:val="9"/>
            </w:pPr>
            <w:r>
              <w:t>204</w:t>
            </w:r>
          </w:p>
        </w:tc>
        <w:tc>
          <w:tcPr>
            <w:tcW w:w="758" w:type="dxa"/>
            <w:vAlign w:val="center"/>
          </w:tcPr>
          <w:p>
            <w:pPr>
              <w:pStyle w:val="9"/>
            </w:pPr>
            <w:r>
              <w:t>公共安全支出</w:t>
            </w:r>
          </w:p>
        </w:tc>
        <w:tc>
          <w:tcPr>
            <w:tcW w:w="758" w:type="dxa"/>
            <w:vAlign w:val="center"/>
          </w:tcPr>
          <w:p>
            <w:pPr>
              <w:pStyle w:val="10"/>
            </w:pPr>
            <w:r>
              <w:t>18.44</w:t>
            </w:r>
          </w:p>
        </w:tc>
        <w:tc>
          <w:tcPr>
            <w:tcW w:w="758" w:type="dxa"/>
            <w:vAlign w:val="center"/>
          </w:tcPr>
          <w:p>
            <w:pPr>
              <w:pStyle w:val="10"/>
            </w:pPr>
            <w:r>
              <w:t>18.44</w:t>
            </w:r>
          </w:p>
        </w:tc>
        <w:tc>
          <w:tcPr>
            <w:tcW w:w="758" w:type="dxa"/>
            <w:vAlign w:val="center"/>
          </w:tcPr>
          <w:p>
            <w:pPr>
              <w:pStyle w:val="10"/>
            </w:pPr>
            <w:r>
              <w:t>18.43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r>
              <w:t>0.01</w:t>
            </w: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3</w:t>
            </w:r>
          </w:p>
        </w:tc>
        <w:tc>
          <w:tcPr>
            <w:tcW w:w="758" w:type="dxa"/>
            <w:vAlign w:val="center"/>
          </w:tcPr>
          <w:p>
            <w:pPr>
              <w:pStyle w:val="9"/>
            </w:pPr>
            <w:r>
              <w:t>20402</w:t>
            </w:r>
          </w:p>
        </w:tc>
        <w:tc>
          <w:tcPr>
            <w:tcW w:w="758" w:type="dxa"/>
            <w:vAlign w:val="center"/>
          </w:tcPr>
          <w:p>
            <w:pPr>
              <w:pStyle w:val="9"/>
            </w:pPr>
            <w:r>
              <w:t>公安</w:t>
            </w:r>
          </w:p>
        </w:tc>
        <w:tc>
          <w:tcPr>
            <w:tcW w:w="758" w:type="dxa"/>
            <w:vAlign w:val="center"/>
          </w:tcPr>
          <w:p>
            <w:pPr>
              <w:pStyle w:val="10"/>
            </w:pPr>
            <w:r>
              <w:t>18.44</w:t>
            </w:r>
          </w:p>
        </w:tc>
        <w:tc>
          <w:tcPr>
            <w:tcW w:w="758" w:type="dxa"/>
            <w:vAlign w:val="center"/>
          </w:tcPr>
          <w:p>
            <w:pPr>
              <w:pStyle w:val="10"/>
            </w:pPr>
            <w:r>
              <w:t>18.44</w:t>
            </w:r>
          </w:p>
        </w:tc>
        <w:tc>
          <w:tcPr>
            <w:tcW w:w="758" w:type="dxa"/>
            <w:vAlign w:val="center"/>
          </w:tcPr>
          <w:p>
            <w:pPr>
              <w:pStyle w:val="10"/>
            </w:pPr>
            <w:r>
              <w:t>18.43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r>
              <w:t>0.01</w:t>
            </w: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4</w:t>
            </w:r>
          </w:p>
        </w:tc>
        <w:tc>
          <w:tcPr>
            <w:tcW w:w="758" w:type="dxa"/>
            <w:vAlign w:val="center"/>
          </w:tcPr>
          <w:p>
            <w:pPr>
              <w:pStyle w:val="9"/>
            </w:pPr>
            <w:r>
              <w:t>2040201</w:t>
            </w:r>
          </w:p>
        </w:tc>
        <w:tc>
          <w:tcPr>
            <w:tcW w:w="758" w:type="dxa"/>
            <w:vAlign w:val="center"/>
          </w:tcPr>
          <w:p>
            <w:pPr>
              <w:pStyle w:val="9"/>
            </w:pPr>
            <w:r>
              <w:t>行政运行</w:t>
            </w:r>
          </w:p>
        </w:tc>
        <w:tc>
          <w:tcPr>
            <w:tcW w:w="758" w:type="dxa"/>
            <w:vAlign w:val="center"/>
          </w:tcPr>
          <w:p>
            <w:pPr>
              <w:pStyle w:val="10"/>
            </w:pPr>
            <w:r>
              <w:t>18.44</w:t>
            </w:r>
          </w:p>
        </w:tc>
        <w:tc>
          <w:tcPr>
            <w:tcW w:w="758" w:type="dxa"/>
            <w:vAlign w:val="center"/>
          </w:tcPr>
          <w:p>
            <w:pPr>
              <w:pStyle w:val="10"/>
            </w:pPr>
            <w:r>
              <w:t>18.44</w:t>
            </w:r>
          </w:p>
        </w:tc>
        <w:tc>
          <w:tcPr>
            <w:tcW w:w="758" w:type="dxa"/>
            <w:vAlign w:val="center"/>
          </w:tcPr>
          <w:p>
            <w:pPr>
              <w:pStyle w:val="10"/>
            </w:pPr>
            <w:r>
              <w:t>18.43</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r>
              <w:t>0.01</w:t>
            </w: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5</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10"/>
            </w:pPr>
            <w:r>
              <w:t>50.80</w:t>
            </w:r>
          </w:p>
        </w:tc>
        <w:tc>
          <w:tcPr>
            <w:tcW w:w="758" w:type="dxa"/>
            <w:vAlign w:val="center"/>
          </w:tcPr>
          <w:p>
            <w:pPr>
              <w:pStyle w:val="10"/>
            </w:pPr>
            <w:r>
              <w:t>50.80</w:t>
            </w:r>
          </w:p>
        </w:tc>
        <w:tc>
          <w:tcPr>
            <w:tcW w:w="758" w:type="dxa"/>
            <w:vAlign w:val="center"/>
          </w:tcPr>
          <w:p>
            <w:pPr>
              <w:pStyle w:val="10"/>
            </w:pPr>
            <w:r>
              <w:t>50.80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6</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10"/>
            </w:pPr>
            <w:r>
              <w:t>50.80</w:t>
            </w:r>
          </w:p>
        </w:tc>
        <w:tc>
          <w:tcPr>
            <w:tcW w:w="758" w:type="dxa"/>
            <w:vAlign w:val="center"/>
          </w:tcPr>
          <w:p>
            <w:pPr>
              <w:pStyle w:val="10"/>
            </w:pPr>
            <w:r>
              <w:t>50.80</w:t>
            </w:r>
          </w:p>
        </w:tc>
        <w:tc>
          <w:tcPr>
            <w:tcW w:w="758" w:type="dxa"/>
            <w:vAlign w:val="center"/>
          </w:tcPr>
          <w:p>
            <w:pPr>
              <w:pStyle w:val="10"/>
            </w:pPr>
            <w:r>
              <w:t>50.80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7</w:t>
            </w:r>
          </w:p>
        </w:tc>
        <w:tc>
          <w:tcPr>
            <w:tcW w:w="758" w:type="dxa"/>
            <w:vAlign w:val="center"/>
          </w:tcPr>
          <w:p>
            <w:pPr>
              <w:pStyle w:val="9"/>
            </w:pPr>
            <w:r>
              <w:t>2080501</w:t>
            </w:r>
          </w:p>
        </w:tc>
        <w:tc>
          <w:tcPr>
            <w:tcW w:w="758" w:type="dxa"/>
            <w:vAlign w:val="center"/>
          </w:tcPr>
          <w:p>
            <w:pPr>
              <w:pStyle w:val="9"/>
            </w:pPr>
            <w:r>
              <w:t>行政单位离退休</w:t>
            </w:r>
          </w:p>
        </w:tc>
        <w:tc>
          <w:tcPr>
            <w:tcW w:w="758" w:type="dxa"/>
            <w:vAlign w:val="center"/>
          </w:tcPr>
          <w:p>
            <w:pPr>
              <w:pStyle w:val="10"/>
            </w:pPr>
            <w:r>
              <w:t>50.80</w:t>
            </w:r>
          </w:p>
        </w:tc>
        <w:tc>
          <w:tcPr>
            <w:tcW w:w="758" w:type="dxa"/>
            <w:vAlign w:val="center"/>
          </w:tcPr>
          <w:p>
            <w:pPr>
              <w:pStyle w:val="10"/>
            </w:pPr>
            <w:r>
              <w:t>50.80</w:t>
            </w:r>
          </w:p>
        </w:tc>
        <w:tc>
          <w:tcPr>
            <w:tcW w:w="758" w:type="dxa"/>
            <w:vAlign w:val="center"/>
          </w:tcPr>
          <w:p>
            <w:pPr>
              <w:pStyle w:val="10"/>
            </w:pPr>
            <w:r>
              <w:t>50.80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8</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10"/>
            </w:pPr>
            <w:r>
              <w:t>5.26</w:t>
            </w:r>
          </w:p>
        </w:tc>
        <w:tc>
          <w:tcPr>
            <w:tcW w:w="758" w:type="dxa"/>
            <w:vAlign w:val="center"/>
          </w:tcPr>
          <w:p>
            <w:pPr>
              <w:pStyle w:val="10"/>
            </w:pPr>
            <w:r>
              <w:t>5.26</w:t>
            </w:r>
          </w:p>
        </w:tc>
        <w:tc>
          <w:tcPr>
            <w:tcW w:w="758" w:type="dxa"/>
            <w:vAlign w:val="center"/>
          </w:tcPr>
          <w:p>
            <w:pPr>
              <w:pStyle w:val="10"/>
            </w:pPr>
            <w:r>
              <w:t>5.26</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9</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10"/>
            </w:pPr>
            <w:r>
              <w:t>5.26</w:t>
            </w:r>
          </w:p>
        </w:tc>
        <w:tc>
          <w:tcPr>
            <w:tcW w:w="758" w:type="dxa"/>
            <w:vAlign w:val="center"/>
          </w:tcPr>
          <w:p>
            <w:pPr>
              <w:pStyle w:val="10"/>
            </w:pPr>
            <w:r>
              <w:t>5.26</w:t>
            </w:r>
          </w:p>
        </w:tc>
        <w:tc>
          <w:tcPr>
            <w:tcW w:w="758" w:type="dxa"/>
            <w:vAlign w:val="center"/>
          </w:tcPr>
          <w:p>
            <w:pPr>
              <w:pStyle w:val="10"/>
            </w:pPr>
            <w:r>
              <w:t>5.26</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8"/>
            </w:pPr>
            <w:r>
              <w:t>10</w:t>
            </w:r>
          </w:p>
        </w:tc>
        <w:tc>
          <w:tcPr>
            <w:tcW w:w="758" w:type="dxa"/>
            <w:vAlign w:val="center"/>
          </w:tcPr>
          <w:p>
            <w:pPr>
              <w:pStyle w:val="9"/>
            </w:pPr>
            <w:r>
              <w:t>2101101</w:t>
            </w:r>
          </w:p>
        </w:tc>
        <w:tc>
          <w:tcPr>
            <w:tcW w:w="758" w:type="dxa"/>
            <w:vAlign w:val="center"/>
          </w:tcPr>
          <w:p>
            <w:pPr>
              <w:pStyle w:val="9"/>
            </w:pPr>
            <w:r>
              <w:t>行政单位医疗</w:t>
            </w:r>
          </w:p>
        </w:tc>
        <w:tc>
          <w:tcPr>
            <w:tcW w:w="758" w:type="dxa"/>
            <w:vAlign w:val="center"/>
          </w:tcPr>
          <w:p>
            <w:pPr>
              <w:pStyle w:val="10"/>
            </w:pPr>
            <w:r>
              <w:t>5.26</w:t>
            </w:r>
          </w:p>
        </w:tc>
        <w:tc>
          <w:tcPr>
            <w:tcW w:w="758" w:type="dxa"/>
            <w:vAlign w:val="center"/>
          </w:tcPr>
          <w:p>
            <w:pPr>
              <w:pStyle w:val="10"/>
            </w:pPr>
            <w:r>
              <w:t>5.26</w:t>
            </w:r>
          </w:p>
        </w:tc>
        <w:tc>
          <w:tcPr>
            <w:tcW w:w="758" w:type="dxa"/>
            <w:vAlign w:val="center"/>
          </w:tcPr>
          <w:p>
            <w:pPr>
              <w:pStyle w:val="10"/>
            </w:pPr>
            <w:r>
              <w:t>5.26</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r>
              <w:t>451保定市徐水区公安交通警察大队</w:t>
            </w:r>
          </w:p>
        </w:tc>
        <w:tc>
          <w:tcPr>
            <w:tcW w:w="6570" w:type="dxa"/>
            <w:gridSpan w:val="6"/>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7"/>
            </w:pPr>
            <w:r>
              <w:t>序号</w:t>
            </w:r>
          </w:p>
        </w:tc>
        <w:tc>
          <w:tcPr>
            <w:tcW w:w="1095" w:type="dxa"/>
            <w:vAlign w:val="center"/>
          </w:tcPr>
          <w:p>
            <w:pPr>
              <w:pStyle w:val="7"/>
            </w:pPr>
            <w:r>
              <w:t>功能分类科目</w:t>
            </w:r>
          </w:p>
        </w:tc>
        <w:tc>
          <w:tcPr>
            <w:tcW w:w="1095" w:type="dxa"/>
          </w:tcP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74.50</w:t>
            </w:r>
          </w:p>
        </w:tc>
        <w:tc>
          <w:tcPr>
            <w:tcW w:w="1095" w:type="dxa"/>
            <w:vAlign w:val="center"/>
          </w:tcPr>
          <w:p>
            <w:pPr>
              <w:pStyle w:val="12"/>
            </w:pPr>
            <w:r>
              <w:t>74.49</w:t>
            </w:r>
          </w:p>
        </w:tc>
        <w:tc>
          <w:tcPr>
            <w:tcW w:w="1095" w:type="dxa"/>
            <w:vAlign w:val="center"/>
          </w:tcPr>
          <w:p>
            <w:pPr>
              <w:pStyle w:val="12"/>
            </w:pPr>
            <w:r>
              <w:t>0.01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2</w:t>
            </w:r>
          </w:p>
        </w:tc>
        <w:tc>
          <w:tcPr>
            <w:tcW w:w="1095" w:type="dxa"/>
            <w:vAlign w:val="center"/>
          </w:tcPr>
          <w:p>
            <w:pPr>
              <w:pStyle w:val="9"/>
            </w:pPr>
            <w:r>
              <w:t>204</w:t>
            </w:r>
          </w:p>
        </w:tc>
        <w:tc>
          <w:tcPr>
            <w:tcW w:w="1095" w:type="dxa"/>
            <w:vAlign w:val="center"/>
          </w:tcPr>
          <w:p>
            <w:pPr>
              <w:pStyle w:val="9"/>
            </w:pPr>
            <w:r>
              <w:t>公共安全支出</w:t>
            </w:r>
          </w:p>
        </w:tc>
        <w:tc>
          <w:tcPr>
            <w:tcW w:w="1095" w:type="dxa"/>
            <w:vAlign w:val="center"/>
          </w:tcPr>
          <w:p>
            <w:pPr>
              <w:pStyle w:val="10"/>
            </w:pPr>
            <w:r>
              <w:t>18.44</w:t>
            </w:r>
          </w:p>
        </w:tc>
        <w:tc>
          <w:tcPr>
            <w:tcW w:w="1095" w:type="dxa"/>
            <w:vAlign w:val="center"/>
          </w:tcPr>
          <w:p>
            <w:pPr>
              <w:pStyle w:val="10"/>
            </w:pPr>
            <w:r>
              <w:t>18.43</w:t>
            </w:r>
          </w:p>
        </w:tc>
        <w:tc>
          <w:tcPr>
            <w:tcW w:w="1095" w:type="dxa"/>
            <w:vAlign w:val="center"/>
          </w:tcPr>
          <w:p>
            <w:pPr>
              <w:pStyle w:val="10"/>
            </w:pPr>
            <w:r>
              <w:t>0.01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3</w:t>
            </w:r>
          </w:p>
        </w:tc>
        <w:tc>
          <w:tcPr>
            <w:tcW w:w="1095" w:type="dxa"/>
            <w:vAlign w:val="center"/>
          </w:tcPr>
          <w:p>
            <w:pPr>
              <w:pStyle w:val="9"/>
            </w:pPr>
            <w:r>
              <w:t>20402</w:t>
            </w:r>
          </w:p>
        </w:tc>
        <w:tc>
          <w:tcPr>
            <w:tcW w:w="1095" w:type="dxa"/>
            <w:vAlign w:val="center"/>
          </w:tcPr>
          <w:p>
            <w:pPr>
              <w:pStyle w:val="9"/>
            </w:pPr>
            <w:r>
              <w:t>公安</w:t>
            </w:r>
          </w:p>
        </w:tc>
        <w:tc>
          <w:tcPr>
            <w:tcW w:w="1095" w:type="dxa"/>
            <w:vAlign w:val="center"/>
          </w:tcPr>
          <w:p>
            <w:pPr>
              <w:pStyle w:val="10"/>
            </w:pPr>
            <w:r>
              <w:t>18.44</w:t>
            </w:r>
          </w:p>
        </w:tc>
        <w:tc>
          <w:tcPr>
            <w:tcW w:w="1095" w:type="dxa"/>
            <w:vAlign w:val="center"/>
          </w:tcPr>
          <w:p>
            <w:pPr>
              <w:pStyle w:val="10"/>
            </w:pPr>
            <w:r>
              <w:t>18.43</w:t>
            </w:r>
          </w:p>
        </w:tc>
        <w:tc>
          <w:tcPr>
            <w:tcW w:w="1095" w:type="dxa"/>
            <w:vAlign w:val="center"/>
          </w:tcPr>
          <w:p>
            <w:pPr>
              <w:pStyle w:val="10"/>
            </w:pPr>
            <w:r>
              <w:t>0.01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4</w:t>
            </w:r>
          </w:p>
        </w:tc>
        <w:tc>
          <w:tcPr>
            <w:tcW w:w="1095" w:type="dxa"/>
            <w:vAlign w:val="center"/>
          </w:tcPr>
          <w:p>
            <w:pPr>
              <w:pStyle w:val="9"/>
            </w:pPr>
            <w:r>
              <w:t>2040201</w:t>
            </w:r>
          </w:p>
        </w:tc>
        <w:tc>
          <w:tcPr>
            <w:tcW w:w="1095" w:type="dxa"/>
            <w:vAlign w:val="center"/>
          </w:tcPr>
          <w:p>
            <w:pPr>
              <w:pStyle w:val="9"/>
            </w:pPr>
            <w:r>
              <w:t>行政运行</w:t>
            </w:r>
          </w:p>
        </w:tc>
        <w:tc>
          <w:tcPr>
            <w:tcW w:w="1095" w:type="dxa"/>
            <w:vAlign w:val="center"/>
          </w:tcPr>
          <w:p>
            <w:pPr>
              <w:pStyle w:val="10"/>
            </w:pPr>
            <w:r>
              <w:t>18.44</w:t>
            </w:r>
          </w:p>
        </w:tc>
        <w:tc>
          <w:tcPr>
            <w:tcW w:w="1095" w:type="dxa"/>
            <w:vAlign w:val="center"/>
          </w:tcPr>
          <w:p>
            <w:pPr>
              <w:pStyle w:val="10"/>
            </w:pPr>
            <w:r>
              <w:t>18.43</w:t>
            </w:r>
          </w:p>
        </w:tc>
        <w:tc>
          <w:tcPr>
            <w:tcW w:w="1095" w:type="dxa"/>
            <w:vAlign w:val="center"/>
          </w:tcPr>
          <w:p>
            <w:pPr>
              <w:pStyle w:val="10"/>
            </w:pPr>
            <w:r>
              <w:t>0.01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5</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10"/>
            </w:pPr>
            <w:r>
              <w:t>50.80</w:t>
            </w:r>
          </w:p>
        </w:tc>
        <w:tc>
          <w:tcPr>
            <w:tcW w:w="1095" w:type="dxa"/>
            <w:vAlign w:val="center"/>
          </w:tcPr>
          <w:p>
            <w:pPr>
              <w:pStyle w:val="10"/>
            </w:pPr>
            <w:r>
              <w:t>50.80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6</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10"/>
            </w:pPr>
            <w:r>
              <w:t>50.80</w:t>
            </w:r>
          </w:p>
        </w:tc>
        <w:tc>
          <w:tcPr>
            <w:tcW w:w="1095" w:type="dxa"/>
            <w:vAlign w:val="center"/>
          </w:tcPr>
          <w:p>
            <w:pPr>
              <w:pStyle w:val="10"/>
            </w:pPr>
            <w:r>
              <w:t>50.80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7</w:t>
            </w:r>
          </w:p>
        </w:tc>
        <w:tc>
          <w:tcPr>
            <w:tcW w:w="1095" w:type="dxa"/>
            <w:vAlign w:val="center"/>
          </w:tcPr>
          <w:p>
            <w:pPr>
              <w:pStyle w:val="9"/>
            </w:pPr>
            <w:r>
              <w:t>2080501</w:t>
            </w:r>
          </w:p>
        </w:tc>
        <w:tc>
          <w:tcPr>
            <w:tcW w:w="1095" w:type="dxa"/>
            <w:vAlign w:val="center"/>
          </w:tcPr>
          <w:p>
            <w:pPr>
              <w:pStyle w:val="9"/>
            </w:pPr>
            <w:r>
              <w:t>行政单位离退休</w:t>
            </w:r>
          </w:p>
        </w:tc>
        <w:tc>
          <w:tcPr>
            <w:tcW w:w="1095" w:type="dxa"/>
            <w:vAlign w:val="center"/>
          </w:tcPr>
          <w:p>
            <w:pPr>
              <w:pStyle w:val="10"/>
            </w:pPr>
            <w:r>
              <w:t>50.80</w:t>
            </w:r>
          </w:p>
        </w:tc>
        <w:tc>
          <w:tcPr>
            <w:tcW w:w="1095" w:type="dxa"/>
            <w:vAlign w:val="center"/>
          </w:tcPr>
          <w:p>
            <w:pPr>
              <w:pStyle w:val="10"/>
            </w:pPr>
            <w:r>
              <w:t>50.80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8</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10"/>
            </w:pPr>
            <w:r>
              <w:t>5.26</w:t>
            </w:r>
          </w:p>
        </w:tc>
        <w:tc>
          <w:tcPr>
            <w:tcW w:w="1095" w:type="dxa"/>
            <w:vAlign w:val="center"/>
          </w:tcPr>
          <w:p>
            <w:pPr>
              <w:pStyle w:val="10"/>
            </w:pPr>
            <w:r>
              <w:t>5.26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9</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10"/>
            </w:pPr>
            <w:r>
              <w:t>5.26</w:t>
            </w:r>
          </w:p>
        </w:tc>
        <w:tc>
          <w:tcPr>
            <w:tcW w:w="1095" w:type="dxa"/>
            <w:vAlign w:val="center"/>
          </w:tcPr>
          <w:p>
            <w:pPr>
              <w:pStyle w:val="10"/>
            </w:pPr>
            <w:r>
              <w:t>5.26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8"/>
            </w:pPr>
            <w:r>
              <w:t>10</w:t>
            </w:r>
          </w:p>
        </w:tc>
        <w:tc>
          <w:tcPr>
            <w:tcW w:w="1095" w:type="dxa"/>
            <w:vAlign w:val="center"/>
          </w:tcPr>
          <w:p>
            <w:pPr>
              <w:pStyle w:val="9"/>
            </w:pPr>
            <w:r>
              <w:t>2101101</w:t>
            </w:r>
          </w:p>
        </w:tc>
        <w:tc>
          <w:tcPr>
            <w:tcW w:w="1095" w:type="dxa"/>
            <w:vAlign w:val="center"/>
          </w:tcPr>
          <w:p>
            <w:pPr>
              <w:pStyle w:val="9"/>
            </w:pPr>
            <w:r>
              <w:t>行政单位医疗</w:t>
            </w:r>
          </w:p>
        </w:tc>
        <w:tc>
          <w:tcPr>
            <w:tcW w:w="1095" w:type="dxa"/>
            <w:vAlign w:val="center"/>
          </w:tcPr>
          <w:p>
            <w:pPr>
              <w:pStyle w:val="10"/>
            </w:pPr>
            <w:r>
              <w:t>5.26</w:t>
            </w:r>
          </w:p>
        </w:tc>
        <w:tc>
          <w:tcPr>
            <w:tcW w:w="1095" w:type="dxa"/>
            <w:vAlign w:val="center"/>
          </w:tcPr>
          <w:p>
            <w:pPr>
              <w:pStyle w:val="10"/>
            </w:pPr>
            <w:r>
              <w:t>5.26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696" w:type="dxa"/>
            <w:gridSpan w:val="3"/>
            <w:tcBorders>
              <w:top w:val="single" w:color="FFFFFF" w:sz="6" w:space="0"/>
              <w:left w:val="single" w:color="FFFFFF" w:sz="6" w:space="0"/>
              <w:right w:val="single" w:color="FFFFFF" w:sz="6" w:space="0"/>
            </w:tcBorders>
            <w:vAlign w:val="center"/>
          </w:tcPr>
          <w:p>
            <w:r>
              <w:t>451保定市徐水区公安交通警察大队</w:t>
            </w:r>
          </w:p>
        </w:tc>
        <w:tc>
          <w:tcPr>
            <w:tcW w:w="6160" w:type="dxa"/>
            <w:gridSpan w:val="5"/>
            <w:tcBorders>
              <w:top w:val="single" w:color="FFFFFF" w:sz="6" w:space="0"/>
              <w:left w:val="single" w:color="FFFFFF" w:sz="6" w:space="0"/>
              <w:right w:val="single" w:color="FFFFFF" w:sz="6" w:space="0"/>
            </w:tcBorders>
            <w:vAlign w:val="center"/>
          </w:tcPr>
          <w:p>
            <w:pPr>
              <w:ind w:firstLine="1260" w:firstLineChars="600"/>
              <w:rPr>
                <w:rFonts w:hint="default" w:eastAsia="宋体"/>
                <w:lang w:val="en-US" w:eastAsia="zh-CN"/>
              </w:rPr>
            </w:pPr>
            <w:r>
              <w:t>预算年度：2023</w:t>
            </w:r>
            <w:r>
              <w:rPr>
                <w:rFonts w:hint="eastAsia" w:eastAsia="宋体"/>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7"/>
            </w:pPr>
            <w:r>
              <w:t>序号</w:t>
            </w:r>
          </w:p>
        </w:tc>
        <w:tc>
          <w:tcPr>
            <w:tcW w:w="1232" w:type="dxa"/>
            <w:vAlign w:val="center"/>
          </w:tcPr>
          <w:p>
            <w:pPr>
              <w:pStyle w:val="7"/>
            </w:pPr>
            <w:r>
              <w:t>收入</w:t>
            </w:r>
          </w:p>
        </w:tc>
        <w:tc>
          <w:tcPr>
            <w:tcW w:w="1232" w:type="dxa"/>
          </w:tcPr>
          <w:p/>
        </w:tc>
        <w:tc>
          <w:tcPr>
            <w:tcW w:w="1232" w:type="dxa"/>
            <w:vAlign w:val="center"/>
          </w:tcPr>
          <w:p>
            <w:pPr>
              <w:pStyle w:val="7"/>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w:t>
            </w:r>
          </w:p>
        </w:tc>
        <w:tc>
          <w:tcPr>
            <w:tcW w:w="1232" w:type="dxa"/>
            <w:vAlign w:val="center"/>
          </w:tcPr>
          <w:p>
            <w:pPr>
              <w:pStyle w:val="9"/>
            </w:pPr>
            <w:r>
              <w:t>一、一般公共预算拨款</w:t>
            </w:r>
          </w:p>
        </w:tc>
        <w:tc>
          <w:tcPr>
            <w:tcW w:w="1232" w:type="dxa"/>
            <w:vAlign w:val="center"/>
          </w:tcPr>
          <w:p>
            <w:pPr>
              <w:pStyle w:val="10"/>
            </w:pPr>
            <w:r>
              <w:t>74.49</w:t>
            </w:r>
          </w:p>
        </w:tc>
        <w:tc>
          <w:tcPr>
            <w:tcW w:w="1232" w:type="dxa"/>
            <w:vAlign w:val="center"/>
          </w:tcPr>
          <w:p>
            <w:pPr>
              <w:pStyle w:val="9"/>
            </w:pPr>
            <w:r>
              <w:t>一、一般公共服务支出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r>
              <w:t>二、外交支出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r>
              <w:t>三、国防支出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四、公共安全支出</w:t>
            </w:r>
          </w:p>
        </w:tc>
        <w:tc>
          <w:tcPr>
            <w:tcW w:w="1232" w:type="dxa"/>
            <w:vAlign w:val="center"/>
          </w:tcPr>
          <w:p>
            <w:pPr>
              <w:pStyle w:val="10"/>
            </w:pPr>
            <w:r>
              <w:t>18.43</w:t>
            </w:r>
          </w:p>
        </w:tc>
        <w:tc>
          <w:tcPr>
            <w:tcW w:w="1232" w:type="dxa"/>
            <w:vAlign w:val="center"/>
          </w:tcPr>
          <w:p>
            <w:pPr>
              <w:pStyle w:val="10"/>
            </w:pPr>
            <w:r>
              <w:t>18.43</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五、教育支出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六、科学技术支出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七、文化旅游体育与传媒支出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八、社会保障和就业支出</w:t>
            </w:r>
          </w:p>
        </w:tc>
        <w:tc>
          <w:tcPr>
            <w:tcW w:w="1232" w:type="dxa"/>
            <w:vAlign w:val="center"/>
          </w:tcPr>
          <w:p>
            <w:pPr>
              <w:pStyle w:val="10"/>
            </w:pPr>
            <w:r>
              <w:t>50.80</w:t>
            </w:r>
          </w:p>
        </w:tc>
        <w:tc>
          <w:tcPr>
            <w:tcW w:w="1232" w:type="dxa"/>
            <w:vAlign w:val="center"/>
          </w:tcPr>
          <w:p>
            <w:pPr>
              <w:pStyle w:val="10"/>
            </w:pPr>
            <w:r>
              <w:t>50.80</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九、社会保险基金支出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十、卫生健康支出</w:t>
            </w:r>
          </w:p>
        </w:tc>
        <w:tc>
          <w:tcPr>
            <w:tcW w:w="1232" w:type="dxa"/>
            <w:vAlign w:val="center"/>
          </w:tcPr>
          <w:p>
            <w:pPr>
              <w:pStyle w:val="10"/>
            </w:pPr>
            <w:r>
              <w:t>5.26</w:t>
            </w:r>
          </w:p>
        </w:tc>
        <w:tc>
          <w:tcPr>
            <w:tcW w:w="1232" w:type="dxa"/>
            <w:vAlign w:val="center"/>
          </w:tcPr>
          <w:p>
            <w:pPr>
              <w:pStyle w:val="10"/>
            </w:pPr>
            <w:r>
              <w:t>5.26</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十一、节能环保支出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十二、城乡社区支出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十三、农林水支出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十四、交通运输支出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十五、资源勘探工业信息等支出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十六、商业服务业等支出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十七、金融支出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十八、援助其他地区支出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19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十九、自然资源海洋气象等支出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二十、住房保障支出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二十一、粮油物资储备支出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二十二、国有资本经营预算支出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二十三、灾害防治及应急管理支出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二十四、预备费</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二十五、其他支出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二十六、转移性支出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二十七、债务还本支出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二十八、债务付息支出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29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二十九、债务发行费用支出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三十、抗疫特别国债安排的支出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三十一、人行科目</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32</w:t>
            </w:r>
          </w:p>
        </w:tc>
        <w:tc>
          <w:tcPr>
            <w:tcW w:w="1232" w:type="dxa"/>
            <w:vAlign w:val="center"/>
          </w:tcPr>
          <w:p>
            <w:pPr>
              <w:pStyle w:val="11"/>
            </w:pPr>
            <w:r>
              <w:t>本年收入合计</w:t>
            </w:r>
          </w:p>
        </w:tc>
        <w:tc>
          <w:tcPr>
            <w:tcW w:w="1232" w:type="dxa"/>
            <w:vAlign w:val="center"/>
          </w:tcPr>
          <w:p>
            <w:pPr>
              <w:pStyle w:val="12"/>
            </w:pPr>
            <w:r>
              <w:t>74.49</w:t>
            </w:r>
          </w:p>
        </w:tc>
        <w:tc>
          <w:tcPr>
            <w:tcW w:w="1232" w:type="dxa"/>
            <w:vAlign w:val="center"/>
          </w:tcPr>
          <w:p>
            <w:pPr>
              <w:pStyle w:val="11"/>
            </w:pPr>
            <w:r>
              <w:t>本年支出合计</w:t>
            </w:r>
          </w:p>
        </w:tc>
        <w:tc>
          <w:tcPr>
            <w:tcW w:w="1232" w:type="dxa"/>
            <w:vAlign w:val="center"/>
          </w:tcPr>
          <w:p>
            <w:pPr>
              <w:pStyle w:val="12"/>
            </w:pPr>
            <w:r>
              <w:t>74.49</w:t>
            </w:r>
          </w:p>
        </w:tc>
        <w:tc>
          <w:tcPr>
            <w:tcW w:w="1232" w:type="dxa"/>
            <w:vAlign w:val="center"/>
          </w:tcPr>
          <w:p>
            <w:pPr>
              <w:pStyle w:val="12"/>
            </w:pPr>
            <w:r>
              <w:t>74.49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33</w:t>
            </w:r>
          </w:p>
        </w:tc>
        <w:tc>
          <w:tcPr>
            <w:tcW w:w="1232" w:type="dxa"/>
            <w:vAlign w:val="center"/>
          </w:tcPr>
          <w:p>
            <w:pPr>
              <w:pStyle w:val="9"/>
            </w:pPr>
            <w:r>
              <w:t>年初财政拨款结转和结余</w:t>
            </w:r>
          </w:p>
        </w:tc>
        <w:tc>
          <w:tcPr>
            <w:tcW w:w="1232" w:type="dxa"/>
            <w:vAlign w:val="center"/>
          </w:tcPr>
          <w:p>
            <w:pPr>
              <w:pStyle w:val="10"/>
            </w:pPr>
          </w:p>
        </w:tc>
        <w:tc>
          <w:tcPr>
            <w:tcW w:w="1232" w:type="dxa"/>
            <w:vAlign w:val="center"/>
          </w:tcPr>
          <w:p>
            <w:pPr>
              <w:pStyle w:val="9"/>
            </w:pPr>
            <w:r>
              <w:t>年末财政拨款结转和结余</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34</w:t>
            </w:r>
          </w:p>
        </w:tc>
        <w:tc>
          <w:tcPr>
            <w:tcW w:w="1232" w:type="dxa"/>
            <w:vAlign w:val="center"/>
          </w:tcPr>
          <w:p>
            <w:pPr>
              <w:pStyle w:val="9"/>
            </w:pPr>
            <w:r>
              <w:t>一、一般公共预算拨款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35</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36</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8"/>
            </w:pPr>
            <w:r>
              <w:t>37</w:t>
            </w:r>
          </w:p>
        </w:tc>
        <w:tc>
          <w:tcPr>
            <w:tcW w:w="1232" w:type="dxa"/>
            <w:vAlign w:val="center"/>
          </w:tcPr>
          <w:p>
            <w:pPr>
              <w:pStyle w:val="11"/>
            </w:pPr>
            <w:r>
              <w:t>收入总计</w:t>
            </w:r>
          </w:p>
        </w:tc>
        <w:tc>
          <w:tcPr>
            <w:tcW w:w="1232" w:type="dxa"/>
            <w:vAlign w:val="center"/>
          </w:tcPr>
          <w:p>
            <w:pPr>
              <w:pStyle w:val="12"/>
            </w:pPr>
            <w:r>
              <w:t>74.49</w:t>
            </w:r>
          </w:p>
        </w:tc>
        <w:tc>
          <w:tcPr>
            <w:tcW w:w="1232" w:type="dxa"/>
            <w:vAlign w:val="center"/>
          </w:tcPr>
          <w:p>
            <w:pPr>
              <w:pStyle w:val="11"/>
            </w:pPr>
            <w:r>
              <w:t>支出总计</w:t>
            </w:r>
          </w:p>
        </w:tc>
        <w:tc>
          <w:tcPr>
            <w:tcW w:w="1232" w:type="dxa"/>
            <w:vAlign w:val="center"/>
          </w:tcPr>
          <w:p>
            <w:pPr>
              <w:pStyle w:val="12"/>
            </w:pPr>
            <w:r>
              <w:t>74.49</w:t>
            </w:r>
          </w:p>
        </w:tc>
        <w:tc>
          <w:tcPr>
            <w:tcW w:w="1232" w:type="dxa"/>
            <w:vAlign w:val="center"/>
          </w:tcPr>
          <w:p>
            <w:pPr>
              <w:pStyle w:val="12"/>
            </w:pPr>
            <w:r>
              <w:t>74.49</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451保定市徐水区公安交通警察大队</w:t>
            </w:r>
          </w:p>
        </w:tc>
        <w:tc>
          <w:tcPr>
            <w:tcW w:w="4929" w:type="dxa"/>
            <w:gridSpan w:val="3"/>
            <w:tcBorders>
              <w:top w:val="single" w:color="FFFFFF" w:sz="6" w:space="0"/>
              <w:left w:val="single" w:color="FFFFFF" w:sz="6" w:space="0"/>
              <w:right w:val="single" w:color="FFFFFF" w:sz="6" w:space="0"/>
            </w:tcBorders>
            <w:vAlign w:val="center"/>
          </w:tcPr>
          <w:p>
            <w:pPr>
              <w:rPr>
                <w:rFonts w:hint="default" w:eastAsia="宋体"/>
                <w:lang w:val="en-US" w:eastAsia="zh-CN"/>
              </w:rPr>
            </w:pPr>
            <w:r>
              <w:t>预算年度：2023</w:t>
            </w:r>
            <w:r>
              <w:rPr>
                <w:rFonts w:hint="eastAsia" w:eastAsia="宋体"/>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Align w:val="center"/>
          </w:tcPr>
          <w:p>
            <w:pPr>
              <w:pStyle w:val="7"/>
            </w:pPr>
            <w:r>
              <w:t>功能分类科目</w:t>
            </w:r>
          </w:p>
        </w:tc>
        <w:tc>
          <w:tcPr>
            <w:tcW w:w="1643" w:type="dxa"/>
          </w:tcP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74.49</w:t>
            </w:r>
          </w:p>
        </w:tc>
        <w:tc>
          <w:tcPr>
            <w:tcW w:w="1643" w:type="dxa"/>
            <w:vAlign w:val="center"/>
          </w:tcPr>
          <w:p>
            <w:pPr>
              <w:pStyle w:val="12"/>
            </w:pPr>
            <w:r>
              <w:t>74.49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204</w:t>
            </w:r>
          </w:p>
        </w:tc>
        <w:tc>
          <w:tcPr>
            <w:tcW w:w="1643" w:type="dxa"/>
            <w:vAlign w:val="center"/>
          </w:tcPr>
          <w:p>
            <w:pPr>
              <w:pStyle w:val="9"/>
            </w:pPr>
            <w:r>
              <w:t>公共安全支出</w:t>
            </w:r>
          </w:p>
        </w:tc>
        <w:tc>
          <w:tcPr>
            <w:tcW w:w="1643" w:type="dxa"/>
            <w:vAlign w:val="center"/>
          </w:tcPr>
          <w:p>
            <w:pPr>
              <w:pStyle w:val="10"/>
            </w:pPr>
            <w:r>
              <w:t>18.43</w:t>
            </w:r>
          </w:p>
        </w:tc>
        <w:tc>
          <w:tcPr>
            <w:tcW w:w="1643" w:type="dxa"/>
            <w:vAlign w:val="center"/>
          </w:tcPr>
          <w:p>
            <w:pPr>
              <w:pStyle w:val="10"/>
            </w:pPr>
            <w:r>
              <w:t>18.43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20402</w:t>
            </w:r>
          </w:p>
        </w:tc>
        <w:tc>
          <w:tcPr>
            <w:tcW w:w="1643" w:type="dxa"/>
            <w:vAlign w:val="center"/>
          </w:tcPr>
          <w:p>
            <w:pPr>
              <w:pStyle w:val="9"/>
            </w:pPr>
            <w:r>
              <w:t>公安</w:t>
            </w:r>
          </w:p>
        </w:tc>
        <w:tc>
          <w:tcPr>
            <w:tcW w:w="1643" w:type="dxa"/>
            <w:vAlign w:val="center"/>
          </w:tcPr>
          <w:p>
            <w:pPr>
              <w:pStyle w:val="10"/>
            </w:pPr>
            <w:r>
              <w:t>18.43</w:t>
            </w:r>
          </w:p>
        </w:tc>
        <w:tc>
          <w:tcPr>
            <w:tcW w:w="1643" w:type="dxa"/>
            <w:vAlign w:val="center"/>
          </w:tcPr>
          <w:p>
            <w:pPr>
              <w:pStyle w:val="10"/>
            </w:pPr>
            <w:r>
              <w:t>18.43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2040201</w:t>
            </w:r>
          </w:p>
        </w:tc>
        <w:tc>
          <w:tcPr>
            <w:tcW w:w="1643" w:type="dxa"/>
            <w:vAlign w:val="center"/>
          </w:tcPr>
          <w:p>
            <w:pPr>
              <w:pStyle w:val="9"/>
            </w:pPr>
            <w:r>
              <w:t>行政运行</w:t>
            </w:r>
          </w:p>
        </w:tc>
        <w:tc>
          <w:tcPr>
            <w:tcW w:w="1643" w:type="dxa"/>
            <w:vAlign w:val="center"/>
          </w:tcPr>
          <w:p>
            <w:pPr>
              <w:pStyle w:val="10"/>
            </w:pPr>
            <w:r>
              <w:t>18.43</w:t>
            </w:r>
          </w:p>
        </w:tc>
        <w:tc>
          <w:tcPr>
            <w:tcW w:w="1643" w:type="dxa"/>
            <w:vAlign w:val="center"/>
          </w:tcPr>
          <w:p>
            <w:pPr>
              <w:pStyle w:val="10"/>
            </w:pPr>
            <w:r>
              <w:t>18.43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10"/>
            </w:pPr>
            <w:r>
              <w:t>50.80</w:t>
            </w:r>
          </w:p>
        </w:tc>
        <w:tc>
          <w:tcPr>
            <w:tcW w:w="1643" w:type="dxa"/>
            <w:vAlign w:val="center"/>
          </w:tcPr>
          <w:p>
            <w:pPr>
              <w:pStyle w:val="10"/>
            </w:pPr>
            <w:r>
              <w:t>50.80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10"/>
            </w:pPr>
            <w:r>
              <w:t>50.80</w:t>
            </w:r>
          </w:p>
        </w:tc>
        <w:tc>
          <w:tcPr>
            <w:tcW w:w="1643" w:type="dxa"/>
            <w:vAlign w:val="center"/>
          </w:tcPr>
          <w:p>
            <w:pPr>
              <w:pStyle w:val="10"/>
            </w:pPr>
            <w:r>
              <w:t>50.80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2080501</w:t>
            </w:r>
          </w:p>
        </w:tc>
        <w:tc>
          <w:tcPr>
            <w:tcW w:w="1643" w:type="dxa"/>
            <w:vAlign w:val="center"/>
          </w:tcPr>
          <w:p>
            <w:pPr>
              <w:pStyle w:val="9"/>
            </w:pPr>
            <w:r>
              <w:t>行政单位离退休</w:t>
            </w:r>
          </w:p>
        </w:tc>
        <w:tc>
          <w:tcPr>
            <w:tcW w:w="1643" w:type="dxa"/>
            <w:vAlign w:val="center"/>
          </w:tcPr>
          <w:p>
            <w:pPr>
              <w:pStyle w:val="10"/>
            </w:pPr>
            <w:r>
              <w:t>50.80</w:t>
            </w:r>
          </w:p>
        </w:tc>
        <w:tc>
          <w:tcPr>
            <w:tcW w:w="1643" w:type="dxa"/>
            <w:vAlign w:val="center"/>
          </w:tcPr>
          <w:p>
            <w:pPr>
              <w:pStyle w:val="10"/>
            </w:pPr>
            <w:r>
              <w:t>50.80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10"/>
            </w:pPr>
            <w:r>
              <w:t>5.26</w:t>
            </w:r>
          </w:p>
        </w:tc>
        <w:tc>
          <w:tcPr>
            <w:tcW w:w="1643" w:type="dxa"/>
            <w:vAlign w:val="center"/>
          </w:tcPr>
          <w:p>
            <w:pPr>
              <w:pStyle w:val="10"/>
            </w:pPr>
            <w:r>
              <w:t>5.26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10"/>
            </w:pPr>
            <w:r>
              <w:t>5.26</w:t>
            </w:r>
          </w:p>
        </w:tc>
        <w:tc>
          <w:tcPr>
            <w:tcW w:w="1643" w:type="dxa"/>
            <w:vAlign w:val="center"/>
          </w:tcPr>
          <w:p>
            <w:pPr>
              <w:pStyle w:val="10"/>
            </w:pPr>
            <w:r>
              <w:t>5.26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2101101</w:t>
            </w:r>
          </w:p>
        </w:tc>
        <w:tc>
          <w:tcPr>
            <w:tcW w:w="1643" w:type="dxa"/>
            <w:vAlign w:val="center"/>
          </w:tcPr>
          <w:p>
            <w:pPr>
              <w:pStyle w:val="9"/>
            </w:pPr>
            <w:r>
              <w:t>行政单位医疗</w:t>
            </w:r>
          </w:p>
        </w:tc>
        <w:tc>
          <w:tcPr>
            <w:tcW w:w="1643" w:type="dxa"/>
            <w:vAlign w:val="center"/>
          </w:tcPr>
          <w:p>
            <w:pPr>
              <w:pStyle w:val="10"/>
            </w:pPr>
            <w:r>
              <w:t>5.26</w:t>
            </w:r>
          </w:p>
        </w:tc>
        <w:tc>
          <w:tcPr>
            <w:tcW w:w="1643" w:type="dxa"/>
            <w:vAlign w:val="center"/>
          </w:tcPr>
          <w:p>
            <w:pPr>
              <w:pStyle w:val="10"/>
            </w:pPr>
            <w:r>
              <w:t>5.26</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451保定市徐水区公安交通警察大队</w:t>
            </w:r>
          </w:p>
        </w:tc>
        <w:tc>
          <w:tcPr>
            <w:tcW w:w="4929" w:type="dxa"/>
            <w:gridSpan w:val="3"/>
            <w:tcBorders>
              <w:top w:val="single" w:color="FFFFFF" w:sz="6" w:space="0"/>
              <w:left w:val="single" w:color="FFFFFF" w:sz="6" w:space="0"/>
              <w:right w:val="single" w:color="FFFFFF" w:sz="6" w:space="0"/>
            </w:tcBorders>
            <w:vAlign w:val="center"/>
          </w:tcPr>
          <w:p>
            <w:pPr>
              <w:rPr>
                <w:rFonts w:hint="default" w:eastAsia="宋体"/>
                <w:lang w:val="en-US" w:eastAsia="zh-CN"/>
              </w:rPr>
            </w:pPr>
            <w:r>
              <w:t>预算年度：2023</w:t>
            </w:r>
            <w:r>
              <w:rPr>
                <w:rFonts w:hint="eastAsia" w:eastAsia="宋体"/>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Align w:val="center"/>
          </w:tcPr>
          <w:p>
            <w:pPr>
              <w:pStyle w:val="7"/>
            </w:pPr>
            <w:r>
              <w:t>支出部门经济分类科目</w:t>
            </w:r>
          </w:p>
        </w:tc>
        <w:tc>
          <w:tcPr>
            <w:tcW w:w="1643" w:type="dxa"/>
          </w:tcPr>
          <w:p/>
        </w:tc>
        <w:tc>
          <w:tcPr>
            <w:tcW w:w="1643" w:type="dxa"/>
            <w:vAlign w:val="center"/>
          </w:tcPr>
          <w:p>
            <w:pPr>
              <w:pStyle w:val="7"/>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74.49</w:t>
            </w:r>
          </w:p>
        </w:tc>
        <w:tc>
          <w:tcPr>
            <w:tcW w:w="1643" w:type="dxa"/>
            <w:vAlign w:val="center"/>
          </w:tcPr>
          <w:p>
            <w:pPr>
              <w:pStyle w:val="12"/>
            </w:pPr>
            <w:r>
              <w:t>71.71</w:t>
            </w:r>
          </w:p>
        </w:tc>
        <w:tc>
          <w:tcPr>
            <w:tcW w:w="1643" w:type="dxa"/>
            <w:vAlign w:val="center"/>
          </w:tcPr>
          <w:p>
            <w:pPr>
              <w:pStyle w:val="12"/>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10"/>
            </w:pPr>
            <w:r>
              <w:t>22.96</w:t>
            </w:r>
          </w:p>
        </w:tc>
        <w:tc>
          <w:tcPr>
            <w:tcW w:w="1643" w:type="dxa"/>
            <w:vAlign w:val="center"/>
          </w:tcPr>
          <w:p>
            <w:pPr>
              <w:pStyle w:val="10"/>
            </w:pPr>
            <w:r>
              <w:t>22.96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10"/>
            </w:pPr>
            <w:r>
              <w:t>5.14</w:t>
            </w:r>
          </w:p>
        </w:tc>
        <w:tc>
          <w:tcPr>
            <w:tcW w:w="1643" w:type="dxa"/>
            <w:vAlign w:val="center"/>
          </w:tcPr>
          <w:p>
            <w:pPr>
              <w:pStyle w:val="10"/>
            </w:pPr>
            <w:r>
              <w:t>5.14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10"/>
            </w:pPr>
            <w:r>
              <w:t>0.12</w:t>
            </w:r>
          </w:p>
        </w:tc>
        <w:tc>
          <w:tcPr>
            <w:tcW w:w="1643" w:type="dxa"/>
            <w:vAlign w:val="center"/>
          </w:tcPr>
          <w:p>
            <w:pPr>
              <w:pStyle w:val="10"/>
            </w:pPr>
            <w:r>
              <w:t>0.12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30199</w:t>
            </w:r>
          </w:p>
        </w:tc>
        <w:tc>
          <w:tcPr>
            <w:tcW w:w="1643" w:type="dxa"/>
            <w:vAlign w:val="center"/>
          </w:tcPr>
          <w:p>
            <w:pPr>
              <w:pStyle w:val="9"/>
            </w:pPr>
            <w:r>
              <w:t>其他工资福利支出</w:t>
            </w:r>
          </w:p>
        </w:tc>
        <w:tc>
          <w:tcPr>
            <w:tcW w:w="1643" w:type="dxa"/>
            <w:vAlign w:val="center"/>
          </w:tcPr>
          <w:p>
            <w:pPr>
              <w:pStyle w:val="10"/>
            </w:pPr>
            <w:r>
              <w:t>17.70</w:t>
            </w:r>
          </w:p>
        </w:tc>
        <w:tc>
          <w:tcPr>
            <w:tcW w:w="1643" w:type="dxa"/>
            <w:vAlign w:val="center"/>
          </w:tcPr>
          <w:p>
            <w:pPr>
              <w:pStyle w:val="10"/>
            </w:pPr>
            <w:r>
              <w:t>17.70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10"/>
            </w:pPr>
            <w:r>
              <w:t>2.78</w:t>
            </w:r>
          </w:p>
        </w:tc>
        <w:tc>
          <w:tcPr>
            <w:tcW w:w="1643" w:type="dxa"/>
            <w:vAlign w:val="center"/>
          </w:tcPr>
          <w:p>
            <w:pPr>
              <w:pStyle w:val="10"/>
            </w:pPr>
          </w:p>
        </w:tc>
        <w:tc>
          <w:tcPr>
            <w:tcW w:w="1643" w:type="dxa"/>
            <w:vAlign w:val="center"/>
          </w:tcPr>
          <w:p>
            <w:pPr>
              <w:pStyle w:val="10"/>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30299</w:t>
            </w:r>
          </w:p>
        </w:tc>
        <w:tc>
          <w:tcPr>
            <w:tcW w:w="1643" w:type="dxa"/>
            <w:vAlign w:val="center"/>
          </w:tcPr>
          <w:p>
            <w:pPr>
              <w:pStyle w:val="9"/>
            </w:pPr>
            <w:r>
              <w:t>其他商品和服务支出</w:t>
            </w:r>
          </w:p>
        </w:tc>
        <w:tc>
          <w:tcPr>
            <w:tcW w:w="1643" w:type="dxa"/>
            <w:vAlign w:val="center"/>
          </w:tcPr>
          <w:p>
            <w:pPr>
              <w:pStyle w:val="10"/>
            </w:pPr>
            <w:r>
              <w:t>2.78</w:t>
            </w:r>
          </w:p>
        </w:tc>
        <w:tc>
          <w:tcPr>
            <w:tcW w:w="1643" w:type="dxa"/>
            <w:vAlign w:val="center"/>
          </w:tcPr>
          <w:p>
            <w:pPr>
              <w:pStyle w:val="10"/>
            </w:pPr>
          </w:p>
        </w:tc>
        <w:tc>
          <w:tcPr>
            <w:tcW w:w="1643" w:type="dxa"/>
            <w:vAlign w:val="center"/>
          </w:tcPr>
          <w:p>
            <w:pPr>
              <w:pStyle w:val="10"/>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10"/>
            </w:pPr>
            <w:r>
              <w:t>48.75</w:t>
            </w:r>
          </w:p>
        </w:tc>
        <w:tc>
          <w:tcPr>
            <w:tcW w:w="1643" w:type="dxa"/>
            <w:vAlign w:val="center"/>
          </w:tcPr>
          <w:p>
            <w:pPr>
              <w:pStyle w:val="10"/>
            </w:pPr>
            <w:r>
              <w:t>48.75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10"/>
            </w:pPr>
            <w:r>
              <w:t>48.03</w:t>
            </w:r>
          </w:p>
        </w:tc>
        <w:tc>
          <w:tcPr>
            <w:tcW w:w="1643" w:type="dxa"/>
            <w:vAlign w:val="center"/>
          </w:tcPr>
          <w:p>
            <w:pPr>
              <w:pStyle w:val="10"/>
            </w:pPr>
            <w:r>
              <w:t>48.03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30305</w:t>
            </w:r>
          </w:p>
        </w:tc>
        <w:tc>
          <w:tcPr>
            <w:tcW w:w="1643" w:type="dxa"/>
            <w:vAlign w:val="center"/>
          </w:tcPr>
          <w:p>
            <w:pPr>
              <w:pStyle w:val="9"/>
            </w:pPr>
            <w:r>
              <w:t>生活补助</w:t>
            </w:r>
          </w:p>
        </w:tc>
        <w:tc>
          <w:tcPr>
            <w:tcW w:w="1643" w:type="dxa"/>
            <w:vAlign w:val="center"/>
          </w:tcPr>
          <w:p>
            <w:pPr>
              <w:pStyle w:val="10"/>
            </w:pPr>
            <w:r>
              <w:t>0.73</w:t>
            </w:r>
          </w:p>
        </w:tc>
        <w:tc>
          <w:tcPr>
            <w:tcW w:w="1643" w:type="dxa"/>
            <w:vAlign w:val="center"/>
          </w:tcPr>
          <w:p>
            <w:pPr>
              <w:pStyle w:val="10"/>
            </w:pPr>
            <w:r>
              <w:t>0.73</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451保定市徐水区公安交通警察大队</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Align w:val="center"/>
          </w:tcPr>
          <w:p>
            <w:pPr>
              <w:pStyle w:val="7"/>
            </w:pPr>
            <w:r>
              <w:t>功能分类科目</w:t>
            </w:r>
          </w:p>
        </w:tc>
        <w:tc>
          <w:tcPr>
            <w:tcW w:w="1643" w:type="dxa"/>
          </w:tcP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451保定市徐水区公安交通警察大队</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1643" w:type="dxa"/>
            <w:tcBorders>
              <w:top w:val="single" w:color="FFFFFF" w:sz="6" w:space="0"/>
              <w:left w:val="single" w:color="FFFFFF" w:sz="6" w:space="0"/>
              <w:right w:val="single" w:color="FFFFFF" w:sz="6" w:space="0"/>
            </w:tcBorders>
            <w:vAlign w:val="center"/>
          </w:tcPr>
          <w:p>
            <w:pPr>
              <w:pStyle w:val="6"/>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Align w:val="center"/>
          </w:tcPr>
          <w:p>
            <w:pPr>
              <w:pStyle w:val="7"/>
            </w:pPr>
            <w:r>
              <w:t>功能分类科目</w:t>
            </w:r>
          </w:p>
        </w:tc>
        <w:tc>
          <w:tcPr>
            <w:tcW w:w="1643" w:type="dxa"/>
          </w:tcP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451保定市徐水区公安交通警察大队</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1643" w:type="dxa"/>
            <w:tcBorders>
              <w:top w:val="single" w:color="FFFFFF" w:sz="6" w:space="0"/>
              <w:left w:val="single" w:color="FFFFFF" w:sz="6" w:space="0"/>
              <w:right w:val="single" w:color="FFFFFF" w:sz="6" w:space="0"/>
            </w:tcBorders>
            <w:vAlign w:val="center"/>
          </w:tcPr>
          <w:p>
            <w:pPr>
              <w:pStyle w:val="6"/>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Merge w:val="restart"/>
            <w:vAlign w:val="center"/>
          </w:tcPr>
          <w:p>
            <w:pPr>
              <w:pStyle w:val="7"/>
            </w:pPr>
            <w:r>
              <w:t>项  目</w:t>
            </w:r>
          </w:p>
        </w:tc>
        <w:tc>
          <w:tcPr>
            <w:tcW w:w="1643" w:type="dxa"/>
            <w:vAlign w:val="center"/>
          </w:tcPr>
          <w:p>
            <w:pPr>
              <w:pStyle w:val="7"/>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保定市徐水区公安交通警察大队2023年部门预算信息公开情况说明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保定市徐水区公安交通警察大队2023年部门预算信息公开情况说明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、《地方预决算公开操作规程》和《关于进一步推进预算公开工作的实施意见》规定，现将保定市徐水区公安交通警察大队2023年部门预算公开如下：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4"/>
      </w:pPr>
      <w:r>
        <w:t>根据《保定市徐水区公安交通警察大队职能配置、内设机构和人员编制规定》，保定市徐水区公安交通警察大队的主要职责是：</w:t>
      </w:r>
    </w:p>
    <w:p>
      <w:pPr>
        <w:pStyle w:val="14"/>
      </w:pPr>
      <w:r>
        <w:t>2023年保定市徐水区公安交通警察大队依法负责全区道路交通安全管理工作，包括交通安全宣传教育、交通指挥、维护交通秩序、处理交通事故、机动车和驾驶员管理及交通警卫工作等。从源头上加强教育管理，有效预防和减少道路交通事故。保证交通有序、安全和畅通。完成全区道路交通管理工作任务，开展道路交通事故预防及专项治理工作，狠抓事故多发点段和安全隐患点段的排查治理工作，消除事故隐患，减少道路交通事故，加强城市交通管理，深化创建“平安大道”活动，重拳出击打击机动车盗抢违法犯罪行为，促进全市道路运输市场的良性循环，确保公安安全畅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保定市徐水区公安交通警察大队本级</w:t>
            </w:r>
          </w:p>
        </w:tc>
        <w:tc>
          <w:tcPr>
            <w:tcW w:w="2464" w:type="dxa"/>
            <w:vAlign w:val="center"/>
          </w:tcPr>
          <w:p>
            <w:pPr>
              <w:pStyle w:val="8"/>
            </w:pPr>
            <w:r>
              <w:t>行政</w:t>
            </w:r>
          </w:p>
        </w:tc>
        <w:tc>
          <w:tcPr>
            <w:tcW w:w="2464" w:type="dxa"/>
            <w:vAlign w:val="center"/>
          </w:tcPr>
          <w:p>
            <w:pPr>
              <w:pStyle w:val="8"/>
            </w:pPr>
            <w:r>
              <w:t>副科级</w:t>
            </w:r>
          </w:p>
        </w:tc>
        <w:tc>
          <w:tcPr>
            <w:tcW w:w="2464" w:type="dxa"/>
            <w:vAlign w:val="center"/>
          </w:tcPr>
          <w:p>
            <w:pPr>
              <w:pStyle w:val="8"/>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按照预算管理有关规定，目前我省部门预算的编制实行综合预算管理，即全部收入和支出都反映在预算中。保定市徐水区公安交通警察大队机关及所属事业单位的收支包含在部门预算中。</w:t>
      </w:r>
    </w:p>
    <w:p>
      <w:pPr>
        <w:pStyle w:val="15"/>
      </w:pPr>
      <w:r>
        <w:t>一、收入说明</w:t>
      </w:r>
    </w:p>
    <w:p>
      <w:pPr>
        <w:pStyle w:val="15"/>
      </w:pPr>
      <w:r>
        <w:t>反映本部门当年全部收入。2023年预算收入74.5万元，其中：一般公共预算收入74.49万元，基金预算收入0万元，国有资本经营预算收入0万元，财政专户核拨收入0万元，单位资金收入0万元，其他来源收入0.01万元，上年结转结余0万元。</w:t>
      </w:r>
    </w:p>
    <w:p>
      <w:pPr>
        <w:pStyle w:val="15"/>
      </w:pPr>
      <w:r>
        <w:t>二、支出说明</w:t>
      </w:r>
    </w:p>
    <w:p>
      <w:pPr>
        <w:pStyle w:val="15"/>
      </w:pPr>
      <w:r>
        <w:t>收支预算总表支出栏、基本支出表、项目支出表按经济分类和支出功能分类科目编制，反映保定市徐水区公安交通警察大队年度部门预算中支出预算的总体情况。2023年支出预算 74.5万元，其中基本支出74.49万元，包括人员经费 71.71万元和日常公用经费2.78万元；项目支出0.01万元，主要为其他来源收入等。</w:t>
      </w:r>
    </w:p>
    <w:p>
      <w:pPr>
        <w:pStyle w:val="15"/>
      </w:pPr>
      <w:r>
        <w:t>三、比上年增减情况</w:t>
      </w:r>
    </w:p>
    <w:p>
      <w:pPr>
        <w:pStyle w:val="15"/>
      </w:pPr>
      <w:r>
        <w:t>本年度预算收支安排74.5万元，较上年减少488.69万元。其中:基本支出减少81.77万元，主要原因是在职人员减少，退休人员增加；项目支出减少406.92万元，主要原因是财政资金紧张。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6"/>
      </w:pPr>
      <w:r>
        <w:t>2023年我部门机关运行经费安排2.78万元，其中办公费0万元，邮电费0万元，工会经费、福利费0万元，公务用车运行维护费0万元，其他支出2.78万元。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7"/>
      </w:pPr>
      <w:r>
        <w:t>2023年， 我部门财政拨款“三公” 经费预算安排0万元，其中因公出国（境）费0万元；公务用车购置及运维费0万元（其中：公务用车购置费为0万元，公务用车运维费0万元)；公务接待费0万元。与 2022年相比减少2.43万元， 减少的主要原因是：财政将经费划拨到公安局。</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8"/>
      </w:pPr>
      <w:r>
        <w:t>依法负责全区道路交通安全管理工作，包括交通安全宣传教育、交通指挥、维护交通秩序、处理交通事故、机动车驾驶员管理及交通警卫工作等。其中交通安全宣传教育工作主要是通过多种形式多种渠道全方位加强全区人民群众交通安全宣传教育，提高全民遵守交通法律法规和交通安全意识，从源头上加强教育管理，有效预防和减少道路交通事故。交通指挥工作主要是负责辖区日常道路交通指挥、疏导，保障交通安全畅通。维护交通秩序主要是由交通民警负责指挥、疏导交通，查处交通违法行为，保证交通有序、安全和畅通。处理交通事故主要包括事故现场勘查、取证、调查、处理、调解、裁决等各项工作。机动车管理工作主要包括新车注册登记、检验、核发号牌、登记证书和行驶证等。驾驶员和考试场管理主要是驾驶员体检录入、违章记分、初学驾驶五小机动车考试工作等。交通警卫任务主要是负责上级交给的各类交通安全保卫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9"/>
      </w:pPr>
      <w:r>
        <w:t>1、交警大队解决2021年、2022年创城资金</w:t>
      </w:r>
    </w:p>
    <w:p>
      <w:pPr>
        <w:pStyle w:val="19"/>
      </w:pPr>
      <w:r>
        <w:t>绩效目标：促创城，对全区路面现状进行升级改造，确保我区道路交通运转高效、上档升级，服务社会。</w:t>
      </w:r>
      <w:r>
        <w:tab/>
      </w:r>
      <w:r>
        <w:tab/>
      </w:r>
      <w:r>
        <w:tab/>
      </w:r>
      <w:r>
        <w:tab/>
      </w:r>
      <w:r>
        <w:tab/>
      </w:r>
      <w:r>
        <w:tab/>
      </w:r>
    </w:p>
    <w:p>
      <w:pPr>
        <w:pStyle w:val="19"/>
      </w:pPr>
      <w:r>
        <w:t>绩效指标：降低路口、主要路段发生交通事故的次数小于等于20次；维护及安装的设施质量达到100%；信号灯维护粉刷、支架入地费用小于等于9万元；完工及时率大于等于98%;群众满意度大于等于95%。</w:t>
      </w:r>
      <w:r>
        <w:tab/>
      </w:r>
    </w:p>
    <w:p>
      <w:pPr>
        <w:pStyle w:val="19"/>
      </w:pPr>
      <w:r>
        <w:t>2、提前下达2023年中央政法纪检监察转移支付资金</w:t>
      </w:r>
      <w:r>
        <w:tab/>
      </w:r>
    </w:p>
    <w:p>
      <w:pPr>
        <w:pStyle w:val="19"/>
      </w:pPr>
      <w:r>
        <w:t>绩效目标：提前下达2023年中央政法纪检监察转移支付资金61万元，6月份支出50%，12月份支出100%。</w:t>
      </w:r>
    </w:p>
    <w:p>
      <w:pPr>
        <w:pStyle w:val="19"/>
      </w:pPr>
      <w:r>
        <w:t>绩效指标：降低了路口、主要路段发生交通事故的次数小于等于25次；交通事故发生下降率大于等于40%;各项工作完成及时性小于等于12个月；提前下达2023年中央政法纪检监察转移支付资金</w:t>
      </w:r>
      <w:r>
        <w:tab/>
      </w:r>
      <w:r>
        <w:t>小于等于61万元；公众安全感指数大于等于95%；群众满意度大于等于95%。</w:t>
      </w:r>
    </w:p>
    <w:p>
      <w:pPr>
        <w:pStyle w:val="19"/>
      </w:pPr>
      <w:r>
        <w:t>3、提前下达2023年省级基层公检法司转移支付资金</w:t>
      </w:r>
      <w:r>
        <w:tab/>
      </w:r>
    </w:p>
    <w:p>
      <w:pPr>
        <w:pStyle w:val="19"/>
      </w:pPr>
      <w:r>
        <w:t>绩效目标：提前下达2023年省级基层公检法司转移支付资金30万元，12月份支出100%。</w:t>
      </w:r>
    </w:p>
    <w:p>
      <w:pPr>
        <w:pStyle w:val="19"/>
      </w:pPr>
      <w:r>
        <w:t>绩效指标：降低了路口、主要路段发生交通事故的次数小于等于25次；交通事故发生下降率大于等于40%;中央政法转移支付资金总成本小于等于30万元；各项工作完成及时性小于等于12个月；公众安全感指数大于等于95%；群众满意度大于等于95%。</w:t>
      </w:r>
    </w:p>
    <w:p>
      <w:pPr>
        <w:pStyle w:val="19"/>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0"/>
      </w:pPr>
      <w:r>
        <w:t>1.加强组织领导。成立由主要领导任组长的预算绩效工作领导小组，从预算编制、执行、监控、分析、报告、评价等方面全流程予以管理，提高各级领导绩效意识，理顺工作运行机制，形成齐抓共管的良好局面。</w:t>
      </w:r>
    </w:p>
    <w:p>
      <w:pPr>
        <w:pStyle w:val="20"/>
      </w:pPr>
      <w:r>
        <w:t>2.健全完善制度。在预算方面，细化制定预算绩效管理办法，规范事前绩效评估、预算绩效目标设定、绩效运行监控等工作规范，明确部门职责，健全运转顺畅、相互协调的工作流程，为全年预算绩效目标的实现奠定制度基础。</w:t>
      </w:r>
    </w:p>
    <w:p>
      <w:pPr>
        <w:pStyle w:val="20"/>
      </w:pPr>
      <w:r>
        <w:t>3.加强支出管理。一是编细编实预算。在编制预算时，人员经费和日常公用经费严格执行相关规定标准，细化到具体科目，减少预留资金比例；专项经费严格实行项目库管理，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公安重点工作和年度主要任务。三是加快履行政府采购手续。充分利用财政政策，对建设周期长的项目以及跨年度项目协调财政出具资金证明，先行办理政府采购和招投标手续，分年度支付资金；建立信息化运维等项目台账，结合服务和采购周期尽早启动招标采购，确保运维不间断、机关运转正常。</w:t>
      </w:r>
    </w:p>
    <w:p>
      <w:pPr>
        <w:pStyle w:val="20"/>
      </w:pPr>
      <w:r>
        <w:t>4.加强绩效运行监控。充分发挥项目绩效管理规定的作用，按照节点对项目推动和建设各环节进行评价，并将评分结果按季度提交领导，作为各部门年度考核依据之一。实行旬调度、月通报和适时约谈制度，对支出进度、资金绩效、内控制度执行情况等进行实时监控，发现问题及时采取措施，确保绩效目标如期保质实现。</w:t>
      </w:r>
    </w:p>
    <w:p>
      <w:pPr>
        <w:pStyle w:val="20"/>
      </w:pPr>
      <w:r>
        <w:t>5.做好绩效自评。按财政要求，组织各部门对上年度部门预算绩效开展自评，自评率100%。对重点资金使用情况进行重点评价，对发现的问题及时整改。将评价结果与下年度预算安排相结合，调整优化支出结构，提高财政资金使用效益。</w:t>
      </w:r>
    </w:p>
    <w:p>
      <w:pPr>
        <w:pStyle w:val="20"/>
      </w:pPr>
      <w:r>
        <w:t>6.规范财务资产管理。对项目建设规定、限额以下采购规定、差旅费管理规定、因公出国经费管理规定、公安特费管理规定等进行修订和完善，进一步改进工作流程，严格审批程序；结合机构改革情况对固定资产进行清查，按照新的机构设置、人员配备和配置标准对现有固定资产配置进行优化，加强固定资产登记、使用和报废处置管理，做到支出合理，物尽其用。</w:t>
      </w:r>
    </w:p>
    <w:p>
      <w:pPr>
        <w:pStyle w:val="20"/>
      </w:pPr>
      <w:r>
        <w:t>7.提升专业能力水平。坚持会计人员继续教育和专业知识教育相结合，提高本部门财务人员业务素质；加强对各警种部门相关人员培训，宣传贯彻相关政策法规，强化预算绩效管理意识，提高依法依规办事的自觉性；加强与各部门的沟通，提出优化财政资金配置、提高资金使用效益的意见。</w:t>
      </w:r>
    </w:p>
    <w:p>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color w:val="000000"/>
          <w:sz w:val="32"/>
          <w:lang w:eastAsia="zh-CN"/>
        </w:rPr>
        <w:t>第二部分</w:t>
      </w:r>
      <w:r>
        <w:rPr>
          <w:rFonts w:hint="eastAsia" w:ascii="方正楷体_GBK" w:hAnsi="方正楷体_GBK" w:eastAsia="方正楷体_GBK" w:cs="方正楷体_GBK"/>
          <w:b/>
          <w:color w:val="000000"/>
          <w:sz w:val="32"/>
          <w:lang w:val="en-US" w:eastAsia="zh-CN"/>
        </w:rPr>
        <w:t xml:space="preserve">   预算项目绩效目标</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1.实有账户产生的利息收入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缴纳手续费次数</w:t>
            </w:r>
          </w:p>
        </w:tc>
        <w:tc>
          <w:tcPr>
            <w:tcW w:w="2466" w:type="dxa"/>
            <w:vAlign w:val="center"/>
          </w:tcPr>
          <w:p>
            <w:pPr>
              <w:pStyle w:val="9"/>
            </w:pPr>
            <w:r>
              <w:t>缴纳手续费次数</w:t>
            </w:r>
          </w:p>
        </w:tc>
        <w:tc>
          <w:tcPr>
            <w:tcW w:w="2466" w:type="dxa"/>
            <w:vAlign w:val="center"/>
          </w:tcPr>
          <w:p>
            <w:pPr>
              <w:pStyle w:val="9"/>
            </w:pPr>
            <w:r>
              <w:t>≤6次</w:t>
            </w:r>
          </w:p>
        </w:tc>
        <w:tc>
          <w:tcPr>
            <w:tcW w:w="2466" w:type="dxa"/>
            <w:vAlign w:val="center"/>
          </w:tcPr>
          <w:p>
            <w:pPr>
              <w:pStyle w:val="9"/>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第三方的服务质量</w:t>
            </w:r>
          </w:p>
        </w:tc>
        <w:tc>
          <w:tcPr>
            <w:tcW w:w="2466" w:type="dxa"/>
            <w:vAlign w:val="center"/>
          </w:tcPr>
          <w:p>
            <w:pPr>
              <w:pStyle w:val="9"/>
            </w:pPr>
            <w:r>
              <w:t>第三方的服务质量</w:t>
            </w:r>
          </w:p>
        </w:tc>
        <w:tc>
          <w:tcPr>
            <w:tcW w:w="2466" w:type="dxa"/>
            <w:vAlign w:val="center"/>
          </w:tcPr>
          <w:p>
            <w:pPr>
              <w:pStyle w:val="9"/>
            </w:pPr>
            <w:r>
              <w:t>≥98%</w:t>
            </w:r>
          </w:p>
        </w:tc>
        <w:tc>
          <w:tcPr>
            <w:tcW w:w="2466" w:type="dxa"/>
            <w:vAlign w:val="center"/>
          </w:tcPr>
          <w:p>
            <w:pPr>
              <w:pStyle w:val="9"/>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向第三方缴纳手续费的及时率</w:t>
            </w:r>
          </w:p>
        </w:tc>
        <w:tc>
          <w:tcPr>
            <w:tcW w:w="2466" w:type="dxa"/>
            <w:vAlign w:val="center"/>
          </w:tcPr>
          <w:p>
            <w:pPr>
              <w:pStyle w:val="9"/>
            </w:pPr>
            <w:r>
              <w:t>向第三方缴纳手续费的及时率</w:t>
            </w:r>
          </w:p>
        </w:tc>
        <w:tc>
          <w:tcPr>
            <w:tcW w:w="2466" w:type="dxa"/>
            <w:vAlign w:val="center"/>
          </w:tcPr>
          <w:p>
            <w:pPr>
              <w:pStyle w:val="9"/>
            </w:pPr>
            <w:r>
              <w:t>≥98%</w:t>
            </w:r>
          </w:p>
        </w:tc>
        <w:tc>
          <w:tcPr>
            <w:tcW w:w="2466" w:type="dxa"/>
            <w:vAlign w:val="center"/>
          </w:tcPr>
          <w:p>
            <w:pPr>
              <w:pStyle w:val="9"/>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缴纳手续费用成本</w:t>
            </w:r>
          </w:p>
        </w:tc>
        <w:tc>
          <w:tcPr>
            <w:tcW w:w="2466" w:type="dxa"/>
            <w:vAlign w:val="center"/>
          </w:tcPr>
          <w:p>
            <w:pPr>
              <w:pStyle w:val="9"/>
            </w:pPr>
            <w:r>
              <w:t>缴纳手续费用成本</w:t>
            </w:r>
          </w:p>
        </w:tc>
        <w:tc>
          <w:tcPr>
            <w:tcW w:w="2466" w:type="dxa"/>
            <w:vAlign w:val="center"/>
          </w:tcPr>
          <w:p>
            <w:pPr>
              <w:pStyle w:val="9"/>
            </w:pPr>
            <w:r>
              <w:t>≤0.01万元</w:t>
            </w:r>
          </w:p>
        </w:tc>
        <w:tc>
          <w:tcPr>
            <w:tcW w:w="2466" w:type="dxa"/>
            <w:vAlign w:val="center"/>
          </w:tcPr>
          <w:p>
            <w:pPr>
              <w:pStyle w:val="9"/>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效益指标</w:t>
            </w:r>
          </w:p>
        </w:tc>
        <w:tc>
          <w:tcPr>
            <w:tcW w:w="2466" w:type="dxa"/>
            <w:vAlign w:val="center"/>
          </w:tcPr>
          <w:p>
            <w:pPr>
              <w:pStyle w:val="9"/>
            </w:pPr>
            <w:r>
              <w:t>社会效益指标</w:t>
            </w:r>
          </w:p>
        </w:tc>
        <w:tc>
          <w:tcPr>
            <w:tcW w:w="2466" w:type="dxa"/>
            <w:vAlign w:val="center"/>
          </w:tcPr>
          <w:p>
            <w:pPr>
              <w:pStyle w:val="9"/>
            </w:pPr>
            <w:r>
              <w:t>公众安全感指数</w:t>
            </w:r>
          </w:p>
        </w:tc>
        <w:tc>
          <w:tcPr>
            <w:tcW w:w="2466" w:type="dxa"/>
            <w:vAlign w:val="center"/>
          </w:tcPr>
          <w:p>
            <w:pPr>
              <w:pStyle w:val="9"/>
            </w:pPr>
            <w:r>
              <w:t>公众安全感指数</w:t>
            </w:r>
          </w:p>
        </w:tc>
        <w:tc>
          <w:tcPr>
            <w:tcW w:w="2466" w:type="dxa"/>
            <w:vAlign w:val="center"/>
          </w:tcPr>
          <w:p>
            <w:pPr>
              <w:pStyle w:val="9"/>
            </w:pPr>
            <w:r>
              <w:t>≥95%</w:t>
            </w:r>
          </w:p>
        </w:tc>
        <w:tc>
          <w:tcPr>
            <w:tcW w:w="2466" w:type="dxa"/>
            <w:vAlign w:val="center"/>
          </w:tcPr>
          <w:p>
            <w:pPr>
              <w:pStyle w:val="9"/>
            </w:pPr>
            <w:r>
              <w:t>根据公众反馈情况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第三方满意度</w:t>
            </w:r>
          </w:p>
        </w:tc>
        <w:tc>
          <w:tcPr>
            <w:tcW w:w="2466" w:type="dxa"/>
            <w:vAlign w:val="center"/>
          </w:tcPr>
          <w:p>
            <w:pPr>
              <w:pStyle w:val="9"/>
            </w:pPr>
            <w:r>
              <w:t>第三方满意度</w:t>
            </w:r>
          </w:p>
        </w:tc>
        <w:tc>
          <w:tcPr>
            <w:tcW w:w="2466" w:type="dxa"/>
            <w:vAlign w:val="center"/>
          </w:tcPr>
          <w:p>
            <w:pPr>
              <w:pStyle w:val="9"/>
            </w:pPr>
            <w:r>
              <w:t>≥95%</w:t>
            </w:r>
          </w:p>
        </w:tc>
        <w:tc>
          <w:tcPr>
            <w:tcW w:w="2466" w:type="dxa"/>
            <w:vAlign w:val="center"/>
          </w:tcPr>
          <w:p>
            <w:pPr>
              <w:pStyle w:val="9"/>
            </w:pPr>
            <w:r>
              <w:t>根据第三方反馈情况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2023年，保定市徐水区公安交通警察大队安排政府采购预算0.00万元。具体内容见下表。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21"/>
              <w:rPr>
                <w:rFonts w:hint="default" w:eastAsia="方正小标宋_GBK"/>
                <w:lang w:val="en-US" w:eastAsia="zh-CN"/>
              </w:rPr>
            </w:pPr>
            <w:r>
              <w:rPr>
                <w:rFonts w:hint="eastAsia"/>
                <w:lang w:val="en-US" w:eastAsia="zh-CN"/>
              </w:rPr>
              <w:t>451 保定市徐水区公安交通警察大队</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9"/>
            </w:pPr>
          </w:p>
        </w:tc>
        <w:tc>
          <w:tcPr>
            <w:tcW w:w="924" w:type="dxa"/>
            <w:vAlign w:val="center"/>
          </w:tcPr>
          <w:p>
            <w:pPr>
              <w:pStyle w:val="10"/>
            </w:pPr>
          </w:p>
        </w:tc>
        <w:tc>
          <w:tcPr>
            <w:tcW w:w="924" w:type="dxa"/>
            <w:vAlign w:val="center"/>
          </w:tcPr>
          <w:p>
            <w:pPr>
              <w:pStyle w:val="9"/>
            </w:pPr>
          </w:p>
        </w:tc>
        <w:tc>
          <w:tcPr>
            <w:tcW w:w="924" w:type="dxa"/>
            <w:vAlign w:val="center"/>
          </w:tcPr>
          <w:p>
            <w:pPr>
              <w:pStyle w:val="9"/>
            </w:pPr>
          </w:p>
        </w:tc>
        <w:tc>
          <w:tcPr>
            <w:tcW w:w="924" w:type="dxa"/>
            <w:vAlign w:val="center"/>
          </w:tcPr>
          <w:p>
            <w:pPr>
              <w:pStyle w:val="8"/>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保定市徐水区公安交通警察大队（含所属单位）上年末固定资产金额为1234.53万元（详见下表）。本年度拟购置固定资产总额为</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21"/>
            </w:pPr>
            <w:r>
              <w:t>4</w:t>
            </w:r>
            <w:bookmarkStart w:id="18" w:name="_GoBack"/>
            <w:bookmarkEnd w:id="18"/>
            <w:r>
              <w:t>51保定市徐水区公安交通警察大队</w:t>
            </w:r>
          </w:p>
        </w:tc>
        <w:tc>
          <w:tcPr>
            <w:tcW w:w="4933" w:type="dxa"/>
            <w:tcBorders>
              <w:top w:val="single" w:color="FFFFFF" w:sz="6" w:space="0"/>
              <w:left w:val="single" w:color="FFFFFF" w:sz="6" w:space="0"/>
              <w:right w:val="single" w:color="FFFFFF" w:sz="6" w:space="0"/>
            </w:tcBorders>
            <w:vAlign w:val="center"/>
          </w:tcPr>
          <w:p>
            <w:pPr>
              <w:pStyle w:val="6"/>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8"/>
            </w:pPr>
          </w:p>
        </w:tc>
        <w:tc>
          <w:tcPr>
            <w:tcW w:w="4933" w:type="dxa"/>
            <w:vAlign w:val="center"/>
          </w:tcPr>
          <w:p>
            <w:pPr>
              <w:pStyle w:val="10"/>
            </w:pPr>
            <w:r>
              <w:t>1234.53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9"/>
            </w:pPr>
            <w:r>
              <w:t>1、房屋（平方米）</w:t>
            </w:r>
          </w:p>
        </w:tc>
        <w:tc>
          <w:tcPr>
            <w:tcW w:w="4933" w:type="dxa"/>
            <w:vAlign w:val="center"/>
          </w:tcPr>
          <w:p>
            <w:pPr>
              <w:pStyle w:val="8"/>
            </w:pPr>
            <w:r>
              <w:t>2706</w:t>
            </w:r>
          </w:p>
        </w:tc>
        <w:tc>
          <w:tcPr>
            <w:tcW w:w="4933" w:type="dxa"/>
            <w:vAlign w:val="center"/>
          </w:tcPr>
          <w:p>
            <w:pPr>
              <w:pStyle w:val="10"/>
            </w:pPr>
            <w:r>
              <w:t>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8"/>
              <w:ind w:firstLine="0" w:firstLineChars="0"/>
            </w:pPr>
            <w:r>
              <w:t>23</w:t>
            </w:r>
          </w:p>
        </w:tc>
        <w:tc>
          <w:tcPr>
            <w:tcW w:w="4933" w:type="dxa"/>
            <w:vAlign w:val="center"/>
          </w:tcPr>
          <w:p>
            <w:pPr>
              <w:pStyle w:val="10"/>
              <w:ind w:firstLine="0" w:firstLineChars="0"/>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8"/>
            </w:pPr>
            <w:r>
              <w:t>16</w:t>
            </w:r>
          </w:p>
        </w:tc>
        <w:tc>
          <w:tcPr>
            <w:tcW w:w="4933" w:type="dxa"/>
            <w:vAlign w:val="center"/>
          </w:tcPr>
          <w:p>
            <w:pPr>
              <w:pStyle w:val="10"/>
            </w:pPr>
            <w:r>
              <w:t>257.09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9"/>
            </w:pPr>
            <w:r>
              <w:t>4、其他固定资产</w:t>
            </w:r>
          </w:p>
        </w:tc>
        <w:tc>
          <w:tcPr>
            <w:tcW w:w="4933" w:type="dxa"/>
            <w:vAlign w:val="center"/>
          </w:tcPr>
          <w:p>
            <w:pPr>
              <w:pStyle w:val="8"/>
            </w:pPr>
          </w:p>
        </w:tc>
        <w:tc>
          <w:tcPr>
            <w:tcW w:w="4933" w:type="dxa"/>
            <w:vAlign w:val="center"/>
          </w:tcPr>
          <w:p>
            <w:pPr>
              <w:pStyle w:val="10"/>
            </w:pPr>
            <w:r>
              <w:t>892.77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WE1MTc1NDE5Nzc4NjkwNzYyODdhZTdkM2IyZGUifQ=="/>
    <w:docVar w:name="KSO_WPS_MARK_KEY" w:val="9dedcde2-fdf3-420f-b110-6ca6e6f83d3b"/>
  </w:docVars>
  <w:rsids>
    <w:rsidRoot w:val="3FC00C9D"/>
    <w:rsid w:val="01C42543"/>
    <w:rsid w:val="2A6A5EC2"/>
    <w:rsid w:val="3FC00C9D"/>
    <w:rsid w:val="40B2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6974</Words>
  <Characters>7904</Characters>
  <Lines>0</Lines>
  <Paragraphs>0</Paragraphs>
  <TotalTime>0</TotalTime>
  <ScaleCrop>false</ScaleCrop>
  <LinksUpToDate>false</LinksUpToDate>
  <CharactersWithSpaces>8176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2023-03-03T08:12:00Z</dcterms:created>
  <dc:creator>员工A</dc:creator>
  <cp:lastModifiedBy>zzzz……</cp:lastModifiedBy>
  <dcterms:modified xsi:type="dcterms:W3CDTF">2024-08-13T07:37:58Z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980F124CF5F74AA5957FBE1914316B9D_13</vt:lpwstr>
  </property>
</Properties>
</file>